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27FF" w14:textId="77777777" w:rsidR="00206E44" w:rsidRPr="000F7AC0" w:rsidRDefault="00206E44" w:rsidP="00206E4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1"/>
          <w:lang w:val="en-US"/>
        </w:rPr>
      </w:pPr>
      <w:r w:rsidRPr="000F7AC0">
        <w:rPr>
          <w:rFonts w:ascii="Calibri" w:eastAsia="Times New Roman" w:hAnsi="Calibri" w:cs="Calibri"/>
          <w:b/>
          <w:sz w:val="24"/>
          <w:szCs w:val="21"/>
          <w:lang w:val="en-US"/>
        </w:rPr>
        <w:t xml:space="preserve">                                                                                                                </w:t>
      </w:r>
    </w:p>
    <w:p w14:paraId="302C4E95" w14:textId="77777777" w:rsidR="00206E44" w:rsidRPr="000F7AC0" w:rsidRDefault="00206E44" w:rsidP="00206E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C00000"/>
          <w:sz w:val="28"/>
          <w:szCs w:val="21"/>
          <w:lang w:val="en-US"/>
        </w:rPr>
      </w:pPr>
      <w:r w:rsidRPr="000F7AC0">
        <w:rPr>
          <w:rFonts w:ascii="Calibri" w:eastAsia="Times New Roman" w:hAnsi="Calibri" w:cs="Calibri"/>
          <w:b/>
          <w:color w:val="C00000"/>
          <w:sz w:val="28"/>
          <w:szCs w:val="21"/>
          <w:lang w:val="en-US"/>
        </w:rPr>
        <w:t xml:space="preserve">APASL- ACLF Research Consortium (A.A.R.C) </w:t>
      </w:r>
    </w:p>
    <w:p w14:paraId="2ECF882A" w14:textId="77777777" w:rsidR="00206E44" w:rsidRPr="000F7AC0" w:rsidRDefault="00206E44" w:rsidP="00206E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C00000"/>
          <w:sz w:val="24"/>
          <w:szCs w:val="21"/>
          <w:lang w:val="en-US"/>
        </w:rPr>
      </w:pPr>
      <w:r w:rsidRPr="000F7AC0">
        <w:rPr>
          <w:rFonts w:ascii="Calibri" w:eastAsia="Times New Roman" w:hAnsi="Calibri" w:cs="Calibri"/>
          <w:b/>
          <w:color w:val="C00000"/>
          <w:sz w:val="24"/>
          <w:szCs w:val="21"/>
          <w:lang w:val="en-US"/>
        </w:rPr>
        <w:t>Thursday, 31</w:t>
      </w:r>
      <w:r w:rsidRPr="000F7AC0">
        <w:rPr>
          <w:rFonts w:ascii="Calibri" w:eastAsia="Times New Roman" w:hAnsi="Calibri" w:cs="Calibri"/>
          <w:b/>
          <w:color w:val="C00000"/>
          <w:sz w:val="24"/>
          <w:szCs w:val="21"/>
          <w:vertAlign w:val="superscript"/>
          <w:lang w:val="en-US"/>
        </w:rPr>
        <w:t>st</w:t>
      </w:r>
      <w:r w:rsidRPr="000F7AC0">
        <w:rPr>
          <w:rFonts w:ascii="Calibri" w:eastAsia="Times New Roman" w:hAnsi="Calibri" w:cs="Calibri"/>
          <w:b/>
          <w:color w:val="C00000"/>
          <w:sz w:val="24"/>
          <w:szCs w:val="21"/>
          <w:lang w:val="en-US"/>
        </w:rPr>
        <w:t xml:space="preserve"> March 2022</w:t>
      </w:r>
    </w:p>
    <w:p w14:paraId="6AA78B85" w14:textId="6E4788F0" w:rsidR="00206E44" w:rsidRPr="000F7AC0" w:rsidRDefault="00206E44" w:rsidP="00206E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C00000"/>
          <w:szCs w:val="21"/>
          <w:lang w:val="en-US"/>
        </w:rPr>
      </w:pPr>
      <w:r w:rsidRPr="000F7AC0">
        <w:rPr>
          <w:rFonts w:ascii="Calibri" w:eastAsia="Times New Roman" w:hAnsi="Calibri" w:cs="Calibri"/>
          <w:b/>
          <w:color w:val="C00000"/>
          <w:sz w:val="24"/>
          <w:szCs w:val="21"/>
          <w:lang w:val="en-US"/>
        </w:rPr>
        <w:t>Venue: Virtual, APASL 2022 Seoul</w:t>
      </w:r>
    </w:p>
    <w:p w14:paraId="38A06C78" w14:textId="7DBB3FCD" w:rsidR="00206E44" w:rsidRPr="000F7AC0" w:rsidRDefault="00206E44" w:rsidP="00206E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C00000"/>
          <w:sz w:val="24"/>
          <w:szCs w:val="21"/>
          <w:lang w:val="en-US"/>
        </w:rPr>
      </w:pPr>
      <w:r w:rsidRPr="000F7AC0">
        <w:rPr>
          <w:rFonts w:ascii="Calibri" w:eastAsia="Times New Roman" w:hAnsi="Calibri" w:cs="Calibri"/>
          <w:b/>
          <w:color w:val="C00000"/>
          <w:sz w:val="24"/>
          <w:szCs w:val="21"/>
          <w:lang w:val="en-US"/>
        </w:rPr>
        <w:t xml:space="preserve">Timing:  9AM onwards </w:t>
      </w:r>
      <w:r w:rsidRPr="000F7AC0">
        <w:rPr>
          <w:rFonts w:ascii="Calibri" w:eastAsia="Times New Roman" w:hAnsi="Calibri" w:cs="Calibri"/>
          <w:color w:val="C00000"/>
          <w:sz w:val="24"/>
          <w:szCs w:val="21"/>
          <w:lang w:val="en-US"/>
        </w:rPr>
        <w:t>(</w:t>
      </w:r>
      <w:r w:rsidRPr="000F7AC0">
        <w:rPr>
          <w:rFonts w:ascii="Calibri" w:eastAsia="Times New Roman" w:hAnsi="Calibri" w:cs="Calibri"/>
          <w:b/>
          <w:bCs/>
          <w:color w:val="C00000"/>
          <w:sz w:val="24"/>
          <w:szCs w:val="21"/>
          <w:lang w:val="en-US"/>
        </w:rPr>
        <w:t xml:space="preserve">KST </w:t>
      </w:r>
      <w:r w:rsidRPr="000F7AC0">
        <w:rPr>
          <w:rFonts w:ascii="Calibri" w:eastAsia="Times New Roman" w:hAnsi="Calibri" w:cs="Calibri"/>
          <w:b/>
          <w:bCs/>
          <w:color w:val="C00000"/>
          <w:sz w:val="24"/>
          <w:szCs w:val="21"/>
          <w:u w:val="single"/>
          <w:lang w:val="en-US"/>
        </w:rPr>
        <w:t>Korean Standard Time</w:t>
      </w:r>
      <w:r w:rsidRPr="000F7AC0">
        <w:rPr>
          <w:rFonts w:ascii="Calibri" w:eastAsia="Times New Roman" w:hAnsi="Calibri" w:cs="Calibri"/>
          <w:color w:val="C00000"/>
          <w:sz w:val="24"/>
          <w:szCs w:val="21"/>
          <w:lang w:val="en-US"/>
        </w:rPr>
        <w:t>-</w:t>
      </w:r>
      <w:r w:rsidRPr="000F7AC0">
        <w:rPr>
          <w:rFonts w:ascii="Calibri" w:eastAsia="Times New Roman" w:hAnsi="Calibri" w:cs="Calibri"/>
          <w:sz w:val="21"/>
          <w:szCs w:val="21"/>
          <w:lang w:val="en-US"/>
        </w:rPr>
        <w:t xml:space="preserve"> </w:t>
      </w:r>
      <w:r w:rsidRPr="000F7AC0">
        <w:rPr>
          <w:rFonts w:ascii="Calibri" w:eastAsia="Times New Roman" w:hAnsi="Calibri" w:cs="Calibri"/>
          <w:color w:val="C00000"/>
          <w:sz w:val="24"/>
          <w:szCs w:val="21"/>
          <w:lang w:val="en-US"/>
        </w:rPr>
        <w:t>UTC/GMT +9 hours)</w:t>
      </w:r>
    </w:p>
    <w:p w14:paraId="7D6E1ACC" w14:textId="5322B066" w:rsidR="00206E44" w:rsidRPr="000F7AC0" w:rsidRDefault="00206E44" w:rsidP="00206E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C00000"/>
          <w:sz w:val="24"/>
          <w:szCs w:val="21"/>
          <w:lang w:val="en-US"/>
        </w:rPr>
      </w:pPr>
      <w:r w:rsidRPr="000F7AC0">
        <w:rPr>
          <w:rFonts w:ascii="Calibri" w:hAnsi="Calibri" w:cs="Calibri"/>
          <w:noProof/>
          <w:sz w:val="21"/>
          <w:szCs w:val="21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2B5E814" wp14:editId="55E87D7B">
                <wp:simplePos x="0" y="0"/>
                <wp:positionH relativeFrom="column">
                  <wp:posOffset>-651510</wp:posOffset>
                </wp:positionH>
                <wp:positionV relativeFrom="paragraph">
                  <wp:posOffset>328930</wp:posOffset>
                </wp:positionV>
                <wp:extent cx="7237095" cy="8890"/>
                <wp:effectExtent l="15240" t="14605" r="15240" b="1460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7095" cy="889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A72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51.3pt;margin-top:25.9pt;width:569.85pt;height: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" o:allowincell="f" strokecolor="#c00000" strokeweight="2.25pt">
                <v:stroke joinstyle="miter"/>
              </v:shape>
            </w:pict>
          </mc:Fallback>
        </mc:AlternateContent>
      </w:r>
      <w:r w:rsidRPr="000F7AC0">
        <w:rPr>
          <w:rFonts w:ascii="Calibri" w:eastAsia="Times New Roman" w:hAnsi="Calibri" w:cs="Calibri"/>
          <w:b/>
          <w:color w:val="C00000"/>
          <w:sz w:val="24"/>
          <w:szCs w:val="21"/>
          <w:lang w:val="en-US"/>
        </w:rPr>
        <w:t>Seoul, South Korea</w:t>
      </w:r>
    </w:p>
    <w:p w14:paraId="0406F0D6" w14:textId="77777777" w:rsidR="00206E44" w:rsidRPr="000F7AC0" w:rsidRDefault="00206E44" w:rsidP="00206E4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1"/>
          <w:szCs w:val="21"/>
          <w:lang w:val="en-US"/>
        </w:rPr>
      </w:pPr>
    </w:p>
    <w:p w14:paraId="1951E470" w14:textId="77777777" w:rsidR="00206E44" w:rsidRPr="000F7AC0" w:rsidRDefault="00206E44" w:rsidP="00206E4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1"/>
          <w:szCs w:val="21"/>
          <w:lang w:val="en-US"/>
        </w:rPr>
      </w:pPr>
    </w:p>
    <w:p w14:paraId="75B553FB" w14:textId="77777777" w:rsidR="00206E44" w:rsidRPr="000F7AC0" w:rsidRDefault="00206E44" w:rsidP="00206E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1"/>
          <w:lang w:val="en-US"/>
        </w:rPr>
      </w:pPr>
      <w:r w:rsidRPr="000F7AC0">
        <w:rPr>
          <w:rFonts w:ascii="Calibri" w:eastAsia="Times New Roman" w:hAnsi="Calibri" w:cs="Calibri"/>
          <w:b/>
          <w:sz w:val="28"/>
          <w:szCs w:val="21"/>
          <w:lang w:val="en-US"/>
        </w:rPr>
        <w:t>“</w:t>
      </w:r>
      <w:r w:rsidRPr="000F7AC0">
        <w:rPr>
          <w:rFonts w:ascii="Calibri" w:eastAsia="Times New Roman" w:hAnsi="Calibri" w:cs="Calibri"/>
          <w:b/>
          <w:sz w:val="32"/>
          <w:szCs w:val="21"/>
          <w:lang w:val="en-US"/>
        </w:rPr>
        <w:t>Emerging Therapeutic Approaches in ACLF</w:t>
      </w:r>
      <w:r w:rsidRPr="000F7AC0">
        <w:rPr>
          <w:rFonts w:ascii="Calibri" w:eastAsia="Times New Roman" w:hAnsi="Calibri" w:cs="Calibri"/>
          <w:b/>
          <w:sz w:val="36"/>
          <w:szCs w:val="21"/>
          <w:lang w:val="en-US"/>
        </w:rPr>
        <w:t>”</w:t>
      </w:r>
    </w:p>
    <w:p w14:paraId="4863C655" w14:textId="77777777" w:rsidR="00206E44" w:rsidRPr="000F7AC0" w:rsidRDefault="00206E44" w:rsidP="00206E4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1"/>
          <w:szCs w:val="21"/>
          <w:lang w:val="en-US"/>
        </w:rPr>
      </w:pPr>
      <w:r w:rsidRPr="000F7AC0">
        <w:rPr>
          <w:rFonts w:ascii="Calibri" w:eastAsia="Times New Roman" w:hAnsi="Calibri" w:cs="Calibri"/>
          <w:b/>
          <w:sz w:val="36"/>
          <w:szCs w:val="21"/>
          <w:lang w:val="en-US"/>
        </w:rPr>
        <w:tab/>
      </w:r>
      <w:r w:rsidRPr="000F7AC0">
        <w:rPr>
          <w:rFonts w:ascii="Calibri" w:eastAsia="Times New Roman" w:hAnsi="Calibri" w:cs="Calibri"/>
          <w:b/>
          <w:sz w:val="36"/>
          <w:szCs w:val="21"/>
          <w:lang w:val="en-US"/>
        </w:rPr>
        <w:tab/>
      </w:r>
      <w:r w:rsidRPr="000F7AC0">
        <w:rPr>
          <w:rFonts w:ascii="Calibri" w:eastAsia="Times New Roman" w:hAnsi="Calibri" w:cs="Calibri"/>
          <w:b/>
          <w:sz w:val="36"/>
          <w:szCs w:val="21"/>
          <w:lang w:val="en-US"/>
        </w:rPr>
        <w:tab/>
      </w:r>
    </w:p>
    <w:p w14:paraId="36BC985A" w14:textId="77777777" w:rsidR="00206E44" w:rsidRPr="000F7AC0" w:rsidRDefault="00206E44" w:rsidP="00206E4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36"/>
          <w:szCs w:val="21"/>
          <w:lang w:val="en-US"/>
        </w:rPr>
      </w:pPr>
      <w:r w:rsidRPr="000F7AC0">
        <w:rPr>
          <w:rFonts w:ascii="Calibri" w:eastAsia="Times New Roman" w:hAnsi="Calibri" w:cs="Calibri"/>
          <w:sz w:val="21"/>
          <w:szCs w:val="21"/>
          <w:lang w:val="en-US"/>
        </w:rPr>
        <w:tab/>
      </w:r>
      <w:r w:rsidRPr="000F7AC0">
        <w:rPr>
          <w:rFonts w:ascii="Calibri" w:eastAsia="Times New Roman" w:hAnsi="Calibri" w:cs="Calibri"/>
          <w:sz w:val="21"/>
          <w:szCs w:val="21"/>
          <w:lang w:val="en-US"/>
        </w:rPr>
        <w:tab/>
      </w:r>
      <w:r w:rsidRPr="000F7AC0">
        <w:rPr>
          <w:rFonts w:ascii="Calibri" w:eastAsia="Times New Roman" w:hAnsi="Calibri" w:cs="Calibri"/>
          <w:sz w:val="21"/>
          <w:szCs w:val="21"/>
          <w:lang w:val="en-US"/>
        </w:rPr>
        <w:tab/>
      </w:r>
      <w:r w:rsidRPr="000F7AC0">
        <w:rPr>
          <w:rFonts w:ascii="Calibri" w:eastAsia="Times New Roman" w:hAnsi="Calibri" w:cs="Calibri"/>
          <w:sz w:val="21"/>
          <w:szCs w:val="21"/>
          <w:lang w:val="en-US"/>
        </w:rPr>
        <w:tab/>
      </w:r>
      <w:r w:rsidRPr="000F7AC0">
        <w:rPr>
          <w:rFonts w:ascii="Calibri" w:eastAsia="Times New Roman" w:hAnsi="Calibri" w:cs="Calibri"/>
          <w:sz w:val="21"/>
          <w:szCs w:val="21"/>
          <w:lang w:val="en-US"/>
        </w:rPr>
        <w:tab/>
      </w:r>
      <w:r w:rsidRPr="000F7AC0">
        <w:rPr>
          <w:rFonts w:ascii="Calibri" w:eastAsia="Times New Roman" w:hAnsi="Calibri" w:cs="Calibri"/>
          <w:b/>
          <w:sz w:val="36"/>
          <w:szCs w:val="21"/>
          <w:lang w:val="en-US"/>
        </w:rPr>
        <w:t xml:space="preserve">PROGRAM </w:t>
      </w:r>
    </w:p>
    <w:p w14:paraId="7C2D76A1" w14:textId="77777777" w:rsidR="00206E44" w:rsidRPr="000F7AC0" w:rsidRDefault="00206E44" w:rsidP="00206E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2E74B5"/>
          <w:sz w:val="28"/>
          <w:lang w:val="en-US"/>
        </w:rPr>
      </w:pPr>
      <w:r w:rsidRPr="000F7AC0">
        <w:rPr>
          <w:rFonts w:ascii="Calibri" w:eastAsia="Times New Roman" w:hAnsi="Calibri" w:cs="Calibri"/>
          <w:b/>
          <w:color w:val="2E74B5"/>
          <w:sz w:val="28"/>
          <w:lang w:val="en-US"/>
        </w:rPr>
        <w:t>AARC ANNUAL WORKING PARTY MEETING</w:t>
      </w:r>
    </w:p>
    <w:p w14:paraId="772CF8B1" w14:textId="77777777" w:rsidR="00206E44" w:rsidRPr="000F7AC0" w:rsidRDefault="00206E44" w:rsidP="00206E4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/>
          <w:lang w:val="en-US"/>
        </w:rPr>
      </w:pPr>
      <w:r w:rsidRPr="000F7AC0">
        <w:rPr>
          <w:rFonts w:ascii="Calibri" w:eastAsia="Times New Roman" w:hAnsi="Calibri" w:cs="Calibri"/>
          <w:b/>
          <w:color w:val="000000"/>
          <w:lang w:val="en-US"/>
        </w:rPr>
        <w:t xml:space="preserve">                     </w:t>
      </w:r>
    </w:p>
    <w:p w14:paraId="134DA866" w14:textId="77777777" w:rsidR="00206E44" w:rsidRPr="000F7AC0" w:rsidRDefault="00206E44" w:rsidP="00206E44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b/>
          <w:color w:val="000000"/>
          <w:sz w:val="24"/>
          <w:szCs w:val="24"/>
          <w:lang w:val="en-US"/>
        </w:rPr>
      </w:pPr>
      <w:r w:rsidRPr="000F7AC0">
        <w:rPr>
          <w:rFonts w:ascii="Calibri" w:eastAsia="Times New Roman" w:hAnsi="Calibri" w:cs="Calibri"/>
          <w:b/>
          <w:color w:val="000000"/>
          <w:sz w:val="24"/>
          <w:szCs w:val="24"/>
          <w:lang w:val="en-US"/>
        </w:rPr>
        <w:t xml:space="preserve">      Chairperson :  Shiv K Sarin            Co-Chairperson:   Jin Mo Yang</w:t>
      </w:r>
      <w:r w:rsidRPr="000F7AC0">
        <w:rPr>
          <w:rFonts w:ascii="Calibri" w:eastAsia="Times New Roman" w:hAnsi="Calibri" w:cs="Calibri"/>
          <w:b/>
          <w:color w:val="000000"/>
          <w:sz w:val="24"/>
          <w:szCs w:val="24"/>
          <w:lang w:val="en-US"/>
        </w:rPr>
        <w:tab/>
      </w:r>
    </w:p>
    <w:p w14:paraId="2541FB8A" w14:textId="77777777" w:rsidR="00206E44" w:rsidRPr="000F7AC0" w:rsidRDefault="00206E44" w:rsidP="00206E4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/>
        </w:rPr>
      </w:pPr>
    </w:p>
    <w:p w14:paraId="6F5BB698" w14:textId="77777777" w:rsidR="00206E44" w:rsidRPr="000F7AC0" w:rsidRDefault="00206E44" w:rsidP="00206E4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en-US"/>
        </w:rPr>
      </w:pPr>
      <w:r w:rsidRPr="000F7AC0">
        <w:rPr>
          <w:rFonts w:ascii="Calibri" w:eastAsia="Times New Roman" w:hAnsi="Calibri" w:cs="Calibri"/>
          <w:b/>
          <w:color w:val="000000"/>
          <w:sz w:val="24"/>
          <w:szCs w:val="24"/>
          <w:lang w:val="en-US"/>
        </w:rPr>
        <w:t>Time</w:t>
      </w:r>
      <w:r w:rsidRPr="000F7AC0">
        <w:rPr>
          <w:rFonts w:ascii="Calibri" w:eastAsia="Times New Roman" w:hAnsi="Calibri" w:cs="Calibri"/>
          <w:b/>
          <w:color w:val="000000"/>
          <w:sz w:val="24"/>
          <w:szCs w:val="24"/>
          <w:lang w:val="en-US"/>
        </w:rPr>
        <w:tab/>
      </w:r>
      <w:r w:rsidRPr="000F7AC0">
        <w:rPr>
          <w:rFonts w:ascii="Calibri" w:eastAsia="Times New Roman" w:hAnsi="Calibri" w:cs="Calibri"/>
          <w:b/>
          <w:color w:val="000000"/>
          <w:sz w:val="24"/>
          <w:szCs w:val="24"/>
          <w:lang w:val="en-US"/>
        </w:rPr>
        <w:tab/>
      </w:r>
      <w:r w:rsidRPr="000F7AC0">
        <w:rPr>
          <w:rFonts w:ascii="Calibri" w:eastAsia="Times New Roman" w:hAnsi="Calibri" w:cs="Calibri"/>
          <w:b/>
          <w:color w:val="000000"/>
          <w:sz w:val="24"/>
          <w:szCs w:val="24"/>
          <w:lang w:val="en-US"/>
        </w:rPr>
        <w:tab/>
        <w:t>Title of Talk</w:t>
      </w:r>
      <w:r w:rsidRPr="000F7AC0">
        <w:rPr>
          <w:rFonts w:ascii="Calibri" w:eastAsia="Times New Roman" w:hAnsi="Calibri" w:cs="Calibri"/>
          <w:b/>
          <w:color w:val="000000"/>
          <w:sz w:val="24"/>
          <w:szCs w:val="24"/>
          <w:lang w:val="en-US"/>
        </w:rPr>
        <w:tab/>
      </w:r>
      <w:r w:rsidRPr="000F7AC0">
        <w:rPr>
          <w:rFonts w:ascii="Calibri" w:eastAsia="Times New Roman" w:hAnsi="Calibri" w:cs="Calibri"/>
          <w:b/>
          <w:color w:val="000000"/>
          <w:sz w:val="24"/>
          <w:szCs w:val="24"/>
          <w:lang w:val="en-US"/>
        </w:rPr>
        <w:tab/>
      </w:r>
      <w:r w:rsidRPr="000F7AC0">
        <w:rPr>
          <w:rFonts w:ascii="Calibri" w:eastAsia="Times New Roman" w:hAnsi="Calibri" w:cs="Calibri"/>
          <w:b/>
          <w:color w:val="000000"/>
          <w:sz w:val="24"/>
          <w:szCs w:val="24"/>
          <w:lang w:val="en-US"/>
        </w:rPr>
        <w:tab/>
      </w:r>
      <w:r w:rsidRPr="000F7AC0">
        <w:rPr>
          <w:rFonts w:ascii="Calibri" w:eastAsia="Times New Roman" w:hAnsi="Calibri" w:cs="Calibri"/>
          <w:b/>
          <w:color w:val="000000"/>
          <w:sz w:val="24"/>
          <w:szCs w:val="24"/>
          <w:lang w:val="en-US"/>
        </w:rPr>
        <w:tab/>
      </w:r>
      <w:r w:rsidRPr="000F7AC0">
        <w:rPr>
          <w:rFonts w:ascii="Calibri" w:eastAsia="Times New Roman" w:hAnsi="Calibri" w:cs="Calibri"/>
          <w:b/>
          <w:color w:val="000000"/>
          <w:sz w:val="24"/>
          <w:szCs w:val="24"/>
          <w:lang w:val="en-US"/>
        </w:rPr>
        <w:tab/>
      </w:r>
      <w:r w:rsidRPr="000F7AC0">
        <w:rPr>
          <w:rFonts w:ascii="Calibri" w:eastAsia="Times New Roman" w:hAnsi="Calibri" w:cs="Calibri"/>
          <w:b/>
          <w:color w:val="000000"/>
          <w:sz w:val="24"/>
          <w:szCs w:val="24"/>
          <w:lang w:val="en-US"/>
        </w:rPr>
        <w:tab/>
      </w:r>
      <w:r w:rsidRPr="000F7AC0">
        <w:rPr>
          <w:rFonts w:ascii="Calibri" w:eastAsia="Times New Roman" w:hAnsi="Calibri" w:cs="Calibri"/>
          <w:b/>
          <w:color w:val="000000"/>
          <w:sz w:val="24"/>
          <w:szCs w:val="24"/>
          <w:lang w:val="en-US"/>
        </w:rPr>
        <w:tab/>
        <w:t xml:space="preserve">    Speaker</w:t>
      </w:r>
    </w:p>
    <w:p w14:paraId="2C78E0C7" w14:textId="77777777" w:rsidR="00206E44" w:rsidRPr="000F7AC0" w:rsidRDefault="00206E44" w:rsidP="00206E44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b/>
          <w:color w:val="000000"/>
          <w:sz w:val="24"/>
          <w:szCs w:val="24"/>
          <w:lang w:val="en-US"/>
        </w:rPr>
      </w:pPr>
      <w:r w:rsidRPr="000F7AC0">
        <w:rPr>
          <w:rFonts w:ascii="Calibri" w:eastAsia="Times New Roman" w:hAnsi="Calibri" w:cs="Calibri"/>
          <w:b/>
          <w:color w:val="000000"/>
          <w:sz w:val="24"/>
          <w:szCs w:val="24"/>
          <w:lang w:val="en-US"/>
        </w:rPr>
        <w:tab/>
      </w:r>
      <w:r w:rsidRPr="000F7AC0">
        <w:rPr>
          <w:rFonts w:ascii="Calibri" w:eastAsia="Times New Roman" w:hAnsi="Calibri" w:cs="Calibri"/>
          <w:b/>
          <w:color w:val="000000"/>
          <w:sz w:val="24"/>
          <w:szCs w:val="24"/>
          <w:lang w:val="en-US"/>
        </w:rPr>
        <w:tab/>
      </w:r>
    </w:p>
    <w:tbl>
      <w:tblPr>
        <w:tblW w:w="988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8"/>
        <w:gridCol w:w="6221"/>
        <w:gridCol w:w="2410"/>
      </w:tblGrid>
      <w:tr w:rsidR="00206E44" w:rsidRPr="000F7AC0" w14:paraId="7F2E3731" w14:textId="77777777">
        <w:trPr>
          <w:trHeight w:val="513"/>
        </w:trPr>
        <w:tc>
          <w:tcPr>
            <w:tcW w:w="1258" w:type="dxa"/>
          </w:tcPr>
          <w:p w14:paraId="3453FA00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  <w:lang w:val="en-US"/>
              </w:rPr>
              <w:t xml:space="preserve">9.00 </w:t>
            </w:r>
          </w:p>
        </w:tc>
        <w:tc>
          <w:tcPr>
            <w:tcW w:w="6221" w:type="dxa"/>
          </w:tcPr>
          <w:p w14:paraId="14AAA553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  <w:lang w:val="en-US"/>
              </w:rPr>
              <w:t>Welcome</w:t>
            </w:r>
          </w:p>
        </w:tc>
        <w:tc>
          <w:tcPr>
            <w:tcW w:w="2410" w:type="dxa"/>
          </w:tcPr>
          <w:p w14:paraId="71951407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Prof. Jin Mo Yang</w:t>
            </w:r>
          </w:p>
        </w:tc>
      </w:tr>
      <w:tr w:rsidR="00206E44" w:rsidRPr="000F7AC0" w14:paraId="17A13D41" w14:textId="77777777">
        <w:trPr>
          <w:trHeight w:val="513"/>
        </w:trPr>
        <w:tc>
          <w:tcPr>
            <w:tcW w:w="1258" w:type="dxa"/>
          </w:tcPr>
          <w:p w14:paraId="2B084D4F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  <w:lang w:val="en-US"/>
              </w:rPr>
              <w:t xml:space="preserve">9.05 </w:t>
            </w:r>
          </w:p>
        </w:tc>
        <w:tc>
          <w:tcPr>
            <w:tcW w:w="6221" w:type="dxa"/>
          </w:tcPr>
          <w:p w14:paraId="788AA8F0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  <w:lang w:val="en-US"/>
              </w:rPr>
              <w:t>AARC: 10 year Journey, A model of collaborative studies in Asia</w:t>
            </w:r>
          </w:p>
        </w:tc>
        <w:tc>
          <w:tcPr>
            <w:tcW w:w="2410" w:type="dxa"/>
          </w:tcPr>
          <w:p w14:paraId="7A7FE5D6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Prof. Masao Omata</w:t>
            </w:r>
          </w:p>
        </w:tc>
      </w:tr>
      <w:tr w:rsidR="00206E44" w:rsidRPr="000F7AC0" w14:paraId="41B534CF" w14:textId="77777777">
        <w:trPr>
          <w:trHeight w:val="665"/>
        </w:trPr>
        <w:tc>
          <w:tcPr>
            <w:tcW w:w="9889" w:type="dxa"/>
            <w:gridSpan w:val="3"/>
          </w:tcPr>
          <w:p w14:paraId="1FB7997E" w14:textId="44534462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color w:val="5F497A"/>
                <w:sz w:val="24"/>
                <w:szCs w:val="24"/>
                <w:lang w:val="en-US"/>
              </w:rPr>
            </w:pPr>
            <w:r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 xml:space="preserve">9.15 </w:t>
            </w:r>
            <w:r w:rsidR="000B28D1"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–</w:t>
            </w:r>
            <w:r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r w:rsidR="000B28D1"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10.00</w:t>
            </w:r>
            <w:r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 xml:space="preserve"> -  Session I:   COVID and ACLF</w:t>
            </w:r>
            <w:r w:rsidRPr="000F7AC0">
              <w:rPr>
                <w:rFonts w:ascii="Calibri" w:eastAsia="Times New Roman" w:hAnsi="Calibri" w:cs="Calibri"/>
                <w:b/>
                <w:color w:val="5F497A"/>
                <w:sz w:val="24"/>
                <w:szCs w:val="24"/>
                <w:lang w:val="en-US"/>
              </w:rPr>
              <w:t xml:space="preserve"> </w:t>
            </w:r>
          </w:p>
          <w:p w14:paraId="6188370F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CC"/>
                <w:lang w:val="en-US"/>
              </w:rPr>
            </w:pPr>
            <w:r w:rsidRPr="000F7AC0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                            </w:t>
            </w:r>
            <w:r w:rsidRPr="000F7AC0">
              <w:rPr>
                <w:rFonts w:ascii="Calibri" w:eastAsia="Times New Roman" w:hAnsi="Calibri" w:cs="Calibri"/>
                <w:b/>
                <w:i/>
                <w:color w:val="000000"/>
                <w:lang w:val="en-US"/>
              </w:rPr>
              <w:t>Chairpersons</w:t>
            </w:r>
            <w:r w:rsidRPr="000F7AC0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:   Jidong Jia, Diana Payawal</w:t>
            </w:r>
            <w:r w:rsidRPr="000F7AC0">
              <w:rPr>
                <w:rFonts w:ascii="Calibri" w:eastAsia="Times New Roman" w:hAnsi="Calibri" w:cs="Calibri"/>
                <w:bCs/>
                <w:i/>
                <w:color w:val="000000"/>
                <w:lang w:val="en-US"/>
              </w:rPr>
              <w:t>, Saeed Hamid</w:t>
            </w:r>
          </w:p>
        </w:tc>
      </w:tr>
      <w:tr w:rsidR="00206E44" w:rsidRPr="000F7AC0" w14:paraId="7B40C341" w14:textId="77777777">
        <w:trPr>
          <w:trHeight w:val="429"/>
        </w:trPr>
        <w:tc>
          <w:tcPr>
            <w:tcW w:w="1258" w:type="dxa"/>
          </w:tcPr>
          <w:p w14:paraId="5FB7B46D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6221" w:type="dxa"/>
          </w:tcPr>
          <w:p w14:paraId="2591A186" w14:textId="3ED1868D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>Topic (1</w:t>
            </w:r>
            <w:r w:rsidR="000F7AC0"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>0</w:t>
            </w:r>
            <w:r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>+</w:t>
            </w:r>
            <w:r w:rsidR="000F7AC0"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>5</w:t>
            </w:r>
            <w:r w:rsidR="00FE2C08"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r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>min each)</w:t>
            </w:r>
          </w:p>
        </w:tc>
        <w:tc>
          <w:tcPr>
            <w:tcW w:w="2410" w:type="dxa"/>
          </w:tcPr>
          <w:p w14:paraId="5EEE690B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tr w:rsidR="00206E44" w:rsidRPr="000F7AC0" w14:paraId="5B456B17" w14:textId="77777777">
        <w:trPr>
          <w:trHeight w:val="351"/>
        </w:trPr>
        <w:tc>
          <w:tcPr>
            <w:tcW w:w="1258" w:type="dxa"/>
          </w:tcPr>
          <w:p w14:paraId="7E8F82E7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9.15</w:t>
            </w:r>
          </w:p>
        </w:tc>
        <w:tc>
          <w:tcPr>
            <w:tcW w:w="6221" w:type="dxa"/>
          </w:tcPr>
          <w:p w14:paraId="629DE681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 xml:space="preserve">Prevalence and outcome of covid-19 related ACLF </w:t>
            </w:r>
          </w:p>
        </w:tc>
        <w:tc>
          <w:tcPr>
            <w:tcW w:w="2410" w:type="dxa"/>
          </w:tcPr>
          <w:p w14:paraId="5EA0D62D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Sanjaya Satapathy</w:t>
            </w:r>
          </w:p>
        </w:tc>
      </w:tr>
      <w:tr w:rsidR="00206E44" w:rsidRPr="000F7AC0" w14:paraId="20E7B3D6" w14:textId="77777777">
        <w:trPr>
          <w:trHeight w:val="354"/>
        </w:trPr>
        <w:tc>
          <w:tcPr>
            <w:tcW w:w="1258" w:type="dxa"/>
          </w:tcPr>
          <w:p w14:paraId="112A3D08" w14:textId="1144FBB2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9.</w:t>
            </w:r>
            <w:r w:rsidR="000B28D1"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30</w:t>
            </w:r>
          </w:p>
        </w:tc>
        <w:tc>
          <w:tcPr>
            <w:tcW w:w="6221" w:type="dxa"/>
          </w:tcPr>
          <w:p w14:paraId="1C74100F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Spectrum and management of COVID in ACLF</w:t>
            </w:r>
          </w:p>
        </w:tc>
        <w:tc>
          <w:tcPr>
            <w:tcW w:w="2410" w:type="dxa"/>
          </w:tcPr>
          <w:p w14:paraId="2B98D31C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 xml:space="preserve">George Lau </w:t>
            </w:r>
          </w:p>
        </w:tc>
      </w:tr>
      <w:tr w:rsidR="00206E44" w:rsidRPr="000F7AC0" w14:paraId="294CEA35" w14:textId="77777777">
        <w:trPr>
          <w:trHeight w:val="403"/>
        </w:trPr>
        <w:tc>
          <w:tcPr>
            <w:tcW w:w="1258" w:type="dxa"/>
          </w:tcPr>
          <w:p w14:paraId="73EAEA56" w14:textId="131DCC5A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9:4</w:t>
            </w:r>
            <w:r w:rsidR="000B28D1"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5</w:t>
            </w:r>
          </w:p>
        </w:tc>
        <w:tc>
          <w:tcPr>
            <w:tcW w:w="6221" w:type="dxa"/>
          </w:tcPr>
          <w:p w14:paraId="162CDE08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 xml:space="preserve">DILI in COVID: Can these drugs/herbs precipitate </w:t>
            </w:r>
          </w:p>
        </w:tc>
        <w:tc>
          <w:tcPr>
            <w:tcW w:w="2410" w:type="dxa"/>
          </w:tcPr>
          <w:p w14:paraId="524E84E3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bCs/>
                <w:sz w:val="21"/>
                <w:szCs w:val="21"/>
                <w:lang w:val="en-US"/>
              </w:rPr>
              <w:t xml:space="preserve"> SS Tan   </w:t>
            </w:r>
          </w:p>
        </w:tc>
      </w:tr>
      <w:tr w:rsidR="00206E44" w:rsidRPr="000F7AC0" w14:paraId="43D5C116" w14:textId="77777777">
        <w:trPr>
          <w:trHeight w:val="423"/>
        </w:trPr>
        <w:tc>
          <w:tcPr>
            <w:tcW w:w="1258" w:type="dxa"/>
          </w:tcPr>
          <w:p w14:paraId="06C1C2C2" w14:textId="45A49512" w:rsidR="00206E44" w:rsidRPr="000F7AC0" w:rsidRDefault="000B28D1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10.00</w:t>
            </w:r>
          </w:p>
        </w:tc>
        <w:tc>
          <w:tcPr>
            <w:tcW w:w="6221" w:type="dxa"/>
          </w:tcPr>
          <w:p w14:paraId="5259353D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Discussion (5 min)</w:t>
            </w:r>
          </w:p>
        </w:tc>
        <w:tc>
          <w:tcPr>
            <w:tcW w:w="2410" w:type="dxa"/>
          </w:tcPr>
          <w:p w14:paraId="435C37CE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</w:p>
        </w:tc>
      </w:tr>
      <w:tr w:rsidR="00206E44" w:rsidRPr="000F7AC0" w14:paraId="1FABFA47" w14:textId="77777777">
        <w:trPr>
          <w:trHeight w:val="672"/>
        </w:trPr>
        <w:tc>
          <w:tcPr>
            <w:tcW w:w="9889" w:type="dxa"/>
            <w:gridSpan w:val="3"/>
          </w:tcPr>
          <w:p w14:paraId="7A5D4E5E" w14:textId="5CBC8F83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color w:val="5F497A"/>
                <w:sz w:val="24"/>
                <w:szCs w:val="24"/>
                <w:lang w:val="en-US"/>
              </w:rPr>
            </w:pPr>
            <w:r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10.30 – 11.</w:t>
            </w:r>
            <w:r w:rsidR="000B28D1"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35</w:t>
            </w:r>
            <w:r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 xml:space="preserve"> -  Session II: Infections in ACLF</w:t>
            </w:r>
            <w:r w:rsidRPr="000F7AC0">
              <w:rPr>
                <w:rFonts w:ascii="Calibri" w:eastAsia="Times New Roman" w:hAnsi="Calibri" w:cs="Calibri"/>
                <w:b/>
                <w:color w:val="5F497A"/>
                <w:sz w:val="24"/>
                <w:szCs w:val="24"/>
                <w:lang w:val="en-US"/>
              </w:rPr>
              <w:t xml:space="preserve"> </w:t>
            </w:r>
          </w:p>
          <w:p w14:paraId="68946322" w14:textId="78B36AFA" w:rsidR="0094123B" w:rsidRPr="000F7AC0" w:rsidRDefault="00206E44" w:rsidP="004A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lang w:val="en-US"/>
              </w:rPr>
            </w:pPr>
            <w:r w:rsidRPr="000F7AC0">
              <w:rPr>
                <w:rFonts w:ascii="Calibri" w:eastAsia="Times New Roman" w:hAnsi="Calibri" w:cs="Calibri"/>
                <w:b/>
                <w:i/>
                <w:color w:val="000000"/>
                <w:lang w:val="en-US"/>
              </w:rPr>
              <w:t xml:space="preserve">                               Chairpersons</w:t>
            </w:r>
            <w:r w:rsidRPr="000F7AC0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:  H C Lin, D J Suh</w:t>
            </w:r>
            <w:r w:rsidRPr="000F7AC0">
              <w:rPr>
                <w:rFonts w:ascii="Calibri" w:eastAsia="Times New Roman" w:hAnsi="Calibri" w:cs="Times New Roman"/>
                <w:i/>
                <w:color w:val="000000"/>
                <w:szCs w:val="21"/>
                <w:lang w:val="en-US"/>
              </w:rPr>
              <w:t>,</w:t>
            </w:r>
            <w:r w:rsidRPr="000F7AC0">
              <w:rPr>
                <w:rFonts w:ascii="Calibri" w:eastAsia="Times New Roman" w:hAnsi="Calibri" w:cs="Calibri"/>
                <w:i/>
                <w:color w:val="000000"/>
                <w:lang w:val="en-US"/>
              </w:rPr>
              <w:t xml:space="preserve"> </w:t>
            </w:r>
            <w:r w:rsidR="00212C7E">
              <w:rPr>
                <w:rFonts w:ascii="Calibri" w:eastAsia="Times New Roman" w:hAnsi="Calibri" w:cs="Calibri"/>
                <w:i/>
                <w:color w:val="000000"/>
                <w:lang w:val="en-US"/>
              </w:rPr>
              <w:t xml:space="preserve">Osamu </w:t>
            </w:r>
            <w:r w:rsidR="009B5FAF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Yokosuka</w:t>
            </w:r>
            <w:r w:rsidR="009B5FAF">
              <w:rPr>
                <w:rFonts w:ascii="Calibri" w:eastAsia="Times New Roman" w:hAnsi="Calibri" w:cs="Calibri"/>
                <w:bCs/>
                <w:i/>
                <w:color w:val="000000"/>
                <w:lang w:val="en-US"/>
              </w:rPr>
              <w:t>,</w:t>
            </w:r>
            <w:r w:rsidR="00212C7E">
              <w:rPr>
                <w:rFonts w:ascii="Calibri" w:eastAsia="Times New Roman" w:hAnsi="Calibri" w:cs="Calibri"/>
                <w:bCs/>
                <w:i/>
                <w:color w:val="000000"/>
                <w:lang w:val="en-US"/>
              </w:rPr>
              <w:t xml:space="preserve"> </w:t>
            </w:r>
            <w:r w:rsidRPr="000F7AC0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Kadir Dokmeci</w:t>
            </w:r>
            <w:r w:rsidR="00DC400B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,</w:t>
            </w:r>
            <w:r w:rsidR="0094123B" w:rsidRPr="000F7AC0">
              <w:rPr>
                <w:rFonts w:ascii="Calibri" w:eastAsia="Times New Roman" w:hAnsi="Calibri" w:cs="Calibri"/>
                <w:i/>
                <w:lang w:val="en-US"/>
              </w:rPr>
              <w:t xml:space="preserve">                                            </w:t>
            </w:r>
            <w:r w:rsidR="0094123B" w:rsidRPr="000F7AC0">
              <w:rPr>
                <w:rFonts w:ascii="Calibri" w:eastAsia="Times New Roman" w:hAnsi="Calibri" w:cs="Calibri"/>
                <w:b/>
                <w:bCs/>
                <w:iCs/>
                <w:lang w:val="en-US"/>
              </w:rPr>
              <w:t xml:space="preserve"> Topic </w:t>
            </w:r>
            <w:r w:rsidR="0094123B"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>(1</w:t>
            </w:r>
            <w:r w:rsidR="000F7AC0"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>0</w:t>
            </w:r>
            <w:r w:rsidR="0094123B"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>+</w:t>
            </w:r>
            <w:r w:rsidR="000F7AC0"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5 </w:t>
            </w:r>
            <w:r w:rsidR="0094123B"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>min each)</w:t>
            </w:r>
          </w:p>
        </w:tc>
      </w:tr>
      <w:tr w:rsidR="00206E44" w:rsidRPr="000F7AC0" w14:paraId="646036D5" w14:textId="77777777">
        <w:trPr>
          <w:trHeight w:val="422"/>
        </w:trPr>
        <w:tc>
          <w:tcPr>
            <w:tcW w:w="1258" w:type="dxa"/>
          </w:tcPr>
          <w:p w14:paraId="23AD30FD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10.30</w:t>
            </w:r>
          </w:p>
        </w:tc>
        <w:tc>
          <w:tcPr>
            <w:tcW w:w="6221" w:type="dxa"/>
          </w:tcPr>
          <w:p w14:paraId="463D206B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bCs/>
                <w:sz w:val="21"/>
                <w:szCs w:val="21"/>
                <w:lang w:val="en-US"/>
              </w:rPr>
              <w:t>Algorithm and Choice of Antibiotics in ACLF</w:t>
            </w:r>
          </w:p>
        </w:tc>
        <w:tc>
          <w:tcPr>
            <w:tcW w:w="2410" w:type="dxa"/>
          </w:tcPr>
          <w:p w14:paraId="32117FCA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bCs/>
                <w:sz w:val="21"/>
                <w:szCs w:val="21"/>
                <w:lang w:val="en-US"/>
              </w:rPr>
              <w:t>Qin Ning</w:t>
            </w:r>
          </w:p>
        </w:tc>
      </w:tr>
      <w:tr w:rsidR="00206E44" w:rsidRPr="000F7AC0" w14:paraId="19AF6E26" w14:textId="77777777">
        <w:trPr>
          <w:trHeight w:val="428"/>
        </w:trPr>
        <w:tc>
          <w:tcPr>
            <w:tcW w:w="1258" w:type="dxa"/>
          </w:tcPr>
          <w:p w14:paraId="5A246A09" w14:textId="2F7E50F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10.4</w:t>
            </w:r>
            <w:r w:rsidR="000B28D1"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5</w:t>
            </w:r>
          </w:p>
        </w:tc>
        <w:tc>
          <w:tcPr>
            <w:tcW w:w="6221" w:type="dxa"/>
          </w:tcPr>
          <w:p w14:paraId="4204C13F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Diagnosis and management of Fungal infections in ACLF</w:t>
            </w:r>
          </w:p>
        </w:tc>
        <w:tc>
          <w:tcPr>
            <w:tcW w:w="2410" w:type="dxa"/>
          </w:tcPr>
          <w:p w14:paraId="4B766FE4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bCs/>
                <w:sz w:val="21"/>
                <w:szCs w:val="21"/>
                <w:lang w:val="en-US"/>
              </w:rPr>
              <w:t>Jinhua Hu</w:t>
            </w:r>
          </w:p>
        </w:tc>
      </w:tr>
      <w:tr w:rsidR="00206E44" w:rsidRPr="000F7AC0" w14:paraId="3C1FF0F3" w14:textId="77777777">
        <w:trPr>
          <w:trHeight w:val="265"/>
        </w:trPr>
        <w:tc>
          <w:tcPr>
            <w:tcW w:w="1258" w:type="dxa"/>
          </w:tcPr>
          <w:p w14:paraId="7A2165FE" w14:textId="739845B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1</w:t>
            </w:r>
            <w:r w:rsidR="000B28D1"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1</w:t>
            </w: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.</w:t>
            </w:r>
            <w:r w:rsidR="000B28D1"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00</w:t>
            </w: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6221" w:type="dxa"/>
          </w:tcPr>
          <w:p w14:paraId="6E52B855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Role of immunomodulators in Infections in ACLF</w:t>
            </w:r>
          </w:p>
        </w:tc>
        <w:tc>
          <w:tcPr>
            <w:tcW w:w="2410" w:type="dxa"/>
          </w:tcPr>
          <w:p w14:paraId="767686D8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Mamun-Al-Mahtab</w:t>
            </w:r>
          </w:p>
        </w:tc>
      </w:tr>
      <w:tr w:rsidR="00206E44" w:rsidRPr="000F7AC0" w14:paraId="3C12243A" w14:textId="77777777">
        <w:trPr>
          <w:trHeight w:val="513"/>
        </w:trPr>
        <w:tc>
          <w:tcPr>
            <w:tcW w:w="1258" w:type="dxa"/>
          </w:tcPr>
          <w:p w14:paraId="306B6415" w14:textId="67797D5D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11.</w:t>
            </w:r>
            <w:r w:rsidR="000B28D1"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15</w:t>
            </w: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 xml:space="preserve"> </w:t>
            </w:r>
          </w:p>
          <w:p w14:paraId="22EB5040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</w:p>
        </w:tc>
        <w:tc>
          <w:tcPr>
            <w:tcW w:w="6221" w:type="dxa"/>
          </w:tcPr>
          <w:p w14:paraId="387259D4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Does fecal microbiota at baseline predict risk of MDR infections in ACLF</w:t>
            </w:r>
          </w:p>
        </w:tc>
        <w:tc>
          <w:tcPr>
            <w:tcW w:w="2410" w:type="dxa"/>
          </w:tcPr>
          <w:p w14:paraId="15ECE4CC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D S Song</w:t>
            </w:r>
          </w:p>
        </w:tc>
      </w:tr>
      <w:tr w:rsidR="00206E44" w:rsidRPr="000F7AC0" w14:paraId="2E5E028F" w14:textId="77777777">
        <w:trPr>
          <w:trHeight w:val="363"/>
        </w:trPr>
        <w:tc>
          <w:tcPr>
            <w:tcW w:w="1258" w:type="dxa"/>
          </w:tcPr>
          <w:p w14:paraId="1F048ECD" w14:textId="6AB69EE1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11.</w:t>
            </w:r>
            <w:r w:rsidR="000B28D1"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30</w:t>
            </w:r>
          </w:p>
        </w:tc>
        <w:tc>
          <w:tcPr>
            <w:tcW w:w="6221" w:type="dxa"/>
          </w:tcPr>
          <w:p w14:paraId="0CE71E20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Discussion (5 min)</w:t>
            </w:r>
          </w:p>
        </w:tc>
        <w:tc>
          <w:tcPr>
            <w:tcW w:w="2410" w:type="dxa"/>
          </w:tcPr>
          <w:p w14:paraId="197B6853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</w:p>
        </w:tc>
      </w:tr>
      <w:tr w:rsidR="00206E44" w:rsidRPr="000F7AC0" w14:paraId="51037BCA" w14:textId="77777777">
        <w:trPr>
          <w:trHeight w:val="778"/>
        </w:trPr>
        <w:tc>
          <w:tcPr>
            <w:tcW w:w="9889" w:type="dxa"/>
            <w:gridSpan w:val="3"/>
          </w:tcPr>
          <w:p w14:paraId="6794E996" w14:textId="5FD1DD3A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C00000"/>
                <w:lang w:val="en-US"/>
              </w:rPr>
            </w:pPr>
            <w:r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11.</w:t>
            </w:r>
            <w:r w:rsidR="000B28D1"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3</w:t>
            </w:r>
            <w:r w:rsidR="00A07BA6"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5</w:t>
            </w:r>
            <w:r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 xml:space="preserve"> – 12.</w:t>
            </w:r>
            <w:r w:rsidR="00EE1A64"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25</w:t>
            </w:r>
            <w:r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 xml:space="preserve"> - Session III: Artificial Intelligence in </w:t>
            </w:r>
            <w:r w:rsidR="00DC400B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M</w:t>
            </w:r>
            <w:r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anagement in ACLF</w:t>
            </w:r>
            <w:r w:rsidRPr="000F7AC0">
              <w:rPr>
                <w:rFonts w:ascii="Calibri" w:eastAsia="Times New Roman" w:hAnsi="Calibri" w:cs="Calibri"/>
                <w:b/>
                <w:color w:val="C00000"/>
                <w:lang w:val="en-US"/>
              </w:rPr>
              <w:br/>
              <w:t xml:space="preserve">                               </w:t>
            </w:r>
            <w:r w:rsidRPr="000F7AC0">
              <w:rPr>
                <w:rFonts w:ascii="Calibri" w:eastAsia="Times New Roman" w:hAnsi="Calibri" w:cs="Calibri"/>
                <w:b/>
                <w:i/>
                <w:color w:val="000000"/>
                <w:lang w:val="en-US"/>
              </w:rPr>
              <w:t>Chairpersons</w:t>
            </w:r>
            <w:r w:rsidRPr="000F7AC0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:  Wasim Jafri, Manoj Kumar, Sanjiv Saigal</w:t>
            </w:r>
          </w:p>
          <w:p w14:paraId="56D1FDD3" w14:textId="1E9B03B6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n-US"/>
              </w:rPr>
            </w:pPr>
            <w:r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>Topic (1</w:t>
            </w:r>
            <w:r w:rsidR="000F7AC0"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>0</w:t>
            </w:r>
            <w:r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>+</w:t>
            </w:r>
            <w:r w:rsidR="000F7AC0"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>5</w:t>
            </w:r>
            <w:r w:rsidR="00FE2C08"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r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>min each)</w:t>
            </w:r>
          </w:p>
        </w:tc>
      </w:tr>
      <w:tr w:rsidR="00206E44" w:rsidRPr="000F7AC0" w14:paraId="7597E314" w14:textId="77777777">
        <w:trPr>
          <w:trHeight w:val="560"/>
        </w:trPr>
        <w:tc>
          <w:tcPr>
            <w:tcW w:w="1258" w:type="dxa"/>
            <w:shd w:val="clear" w:color="auto" w:fill="auto"/>
          </w:tcPr>
          <w:p w14:paraId="0DB0E30E" w14:textId="53A4CAB8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11.</w:t>
            </w:r>
            <w:r w:rsidR="000B28D1"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35</w:t>
            </w:r>
          </w:p>
        </w:tc>
        <w:tc>
          <w:tcPr>
            <w:tcW w:w="6221" w:type="dxa"/>
            <w:shd w:val="clear" w:color="auto" w:fill="auto"/>
          </w:tcPr>
          <w:p w14:paraId="56034E6D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Artificial Intelligence for Prediction and Outcome of Liver Failure – Era of Precision Medicine</w:t>
            </w:r>
          </w:p>
        </w:tc>
        <w:tc>
          <w:tcPr>
            <w:tcW w:w="2410" w:type="dxa"/>
            <w:shd w:val="clear" w:color="auto" w:fill="auto"/>
          </w:tcPr>
          <w:p w14:paraId="57E48A3B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Sumeet Asrani</w:t>
            </w:r>
          </w:p>
        </w:tc>
      </w:tr>
      <w:tr w:rsidR="00206E44" w:rsidRPr="000F7AC0" w14:paraId="37E0E199" w14:textId="77777777">
        <w:trPr>
          <w:trHeight w:val="554"/>
        </w:trPr>
        <w:tc>
          <w:tcPr>
            <w:tcW w:w="1258" w:type="dxa"/>
          </w:tcPr>
          <w:p w14:paraId="5EEF7AD0" w14:textId="13CF849E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11.</w:t>
            </w:r>
            <w:r w:rsidR="000B28D1"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50</w:t>
            </w:r>
          </w:p>
        </w:tc>
        <w:tc>
          <w:tcPr>
            <w:tcW w:w="6221" w:type="dxa"/>
          </w:tcPr>
          <w:p w14:paraId="244763D7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Role of machine learning models for Portal Hypertension in cirrhosis and ACLF</w:t>
            </w:r>
          </w:p>
        </w:tc>
        <w:tc>
          <w:tcPr>
            <w:tcW w:w="2410" w:type="dxa"/>
          </w:tcPr>
          <w:p w14:paraId="61CE069F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Xiaolong Qi</w:t>
            </w:r>
          </w:p>
        </w:tc>
      </w:tr>
      <w:tr w:rsidR="00206E44" w:rsidRPr="000F7AC0" w14:paraId="79C5DAF1" w14:textId="77777777">
        <w:trPr>
          <w:trHeight w:val="425"/>
        </w:trPr>
        <w:tc>
          <w:tcPr>
            <w:tcW w:w="1258" w:type="dxa"/>
          </w:tcPr>
          <w:p w14:paraId="493B6A45" w14:textId="55F7B984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1</w:t>
            </w:r>
            <w:r w:rsidR="000B28D1"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2</w:t>
            </w: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.</w:t>
            </w:r>
            <w:r w:rsidR="000B28D1"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0</w:t>
            </w:r>
            <w:r w:rsidR="00A07BA6"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5</w:t>
            </w:r>
          </w:p>
        </w:tc>
        <w:tc>
          <w:tcPr>
            <w:tcW w:w="6221" w:type="dxa"/>
          </w:tcPr>
          <w:p w14:paraId="0768C20B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Redefining the Liver Transplant outcomes by AI based algorithms</w:t>
            </w:r>
          </w:p>
        </w:tc>
        <w:tc>
          <w:tcPr>
            <w:tcW w:w="2410" w:type="dxa"/>
          </w:tcPr>
          <w:p w14:paraId="58E8E5D4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 xml:space="preserve">Mamatha Bhat </w:t>
            </w:r>
          </w:p>
        </w:tc>
      </w:tr>
      <w:tr w:rsidR="00206E44" w:rsidRPr="000F7AC0" w14:paraId="43DD73E2" w14:textId="77777777">
        <w:trPr>
          <w:trHeight w:val="300"/>
        </w:trPr>
        <w:tc>
          <w:tcPr>
            <w:tcW w:w="1258" w:type="dxa"/>
          </w:tcPr>
          <w:p w14:paraId="366D4317" w14:textId="3A473385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lastRenderedPageBreak/>
              <w:t>1</w:t>
            </w:r>
            <w:r w:rsidR="00A07BA6"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2</w:t>
            </w:r>
            <w:r w:rsidR="000B28D1"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.20</w:t>
            </w:r>
          </w:p>
        </w:tc>
        <w:tc>
          <w:tcPr>
            <w:tcW w:w="6221" w:type="dxa"/>
          </w:tcPr>
          <w:p w14:paraId="18B3A6CB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Discussion (5 min)</w:t>
            </w:r>
          </w:p>
        </w:tc>
        <w:tc>
          <w:tcPr>
            <w:tcW w:w="2410" w:type="dxa"/>
          </w:tcPr>
          <w:p w14:paraId="3F1280A1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</w:p>
        </w:tc>
      </w:tr>
      <w:tr w:rsidR="00206E44" w:rsidRPr="000F7AC0" w14:paraId="58AB4DCD" w14:textId="77777777">
        <w:trPr>
          <w:trHeight w:val="599"/>
        </w:trPr>
        <w:tc>
          <w:tcPr>
            <w:tcW w:w="9889" w:type="dxa"/>
            <w:gridSpan w:val="3"/>
          </w:tcPr>
          <w:p w14:paraId="21B38550" w14:textId="2B16E00A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lang w:val="en-US"/>
              </w:rPr>
            </w:pPr>
            <w:r w:rsidRPr="000F7AC0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r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12.</w:t>
            </w:r>
            <w:r w:rsidR="000B28D1"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2</w:t>
            </w:r>
            <w:r w:rsidR="00A07BA6"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5</w:t>
            </w:r>
            <w:r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– 1</w:t>
            </w:r>
            <w:r w:rsidR="00EE1A64"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3</w:t>
            </w:r>
            <w:r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.</w:t>
            </w:r>
            <w:r w:rsidR="00EE1A64"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1</w:t>
            </w:r>
            <w:r w:rsidR="00682F55"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5</w:t>
            </w:r>
            <w:r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 xml:space="preserve"> -  </w:t>
            </w:r>
            <w:r w:rsidRPr="000F7AC0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lang w:val="en-US"/>
              </w:rPr>
              <w:t>Session IV:  Therapeutic Challenges in Alcohol Associated ACLF</w:t>
            </w:r>
          </w:p>
          <w:p w14:paraId="30E1671E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Times New Roman"/>
                <w:b/>
                <w:color w:val="5F497A"/>
                <w:szCs w:val="21"/>
                <w:lang w:val="en-US"/>
              </w:rPr>
              <w:t xml:space="preserve">                                 </w:t>
            </w:r>
            <w:r w:rsidRPr="000F7AC0">
              <w:rPr>
                <w:rFonts w:ascii="Calibri" w:eastAsia="Times New Roman" w:hAnsi="Calibri" w:cs="Times New Roman"/>
                <w:b/>
                <w:i/>
                <w:color w:val="000000"/>
                <w:szCs w:val="21"/>
                <w:lang w:val="en-US"/>
              </w:rPr>
              <w:t>Chairpersons:</w:t>
            </w:r>
            <w:r w:rsidRPr="000F7AC0">
              <w:rPr>
                <w:rFonts w:ascii="Calibri" w:eastAsia="Times New Roman" w:hAnsi="Calibri" w:cs="Times New Roman"/>
                <w:i/>
                <w:color w:val="000000"/>
                <w:szCs w:val="21"/>
                <w:lang w:val="en-US"/>
              </w:rPr>
              <w:t xml:space="preserve">   </w:t>
            </w:r>
            <w:r w:rsidRPr="000F7AC0">
              <w:rPr>
                <w:rFonts w:ascii="Calibri" w:eastAsia="Times New Roman" w:hAnsi="Calibri" w:cs="Calibri"/>
                <w:bCs/>
                <w:i/>
                <w:color w:val="000000"/>
                <w:lang w:val="en-US"/>
              </w:rPr>
              <w:t>Hasmik Ghazinyan</w:t>
            </w:r>
            <w:r w:rsidRPr="000F7AC0">
              <w:rPr>
                <w:rFonts w:ascii="Calibri" w:eastAsia="Times New Roman" w:hAnsi="Calibri" w:cs="Times New Roman"/>
                <w:i/>
                <w:color w:val="000000"/>
                <w:szCs w:val="21"/>
                <w:lang w:val="en-US"/>
              </w:rPr>
              <w:t>, Ming Lung Yu ,  Samir Shah</w:t>
            </w:r>
          </w:p>
          <w:p w14:paraId="7F0E0A3A" w14:textId="0AE5C704" w:rsidR="0094123B" w:rsidRPr="000F7AC0" w:rsidRDefault="0094123B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iCs/>
                <w:color w:val="C00000"/>
                <w:sz w:val="24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Times New Roman"/>
                <w:iCs/>
                <w:color w:val="C00000"/>
                <w:sz w:val="24"/>
                <w:szCs w:val="21"/>
                <w:lang w:val="en-US"/>
              </w:rPr>
              <w:t xml:space="preserve">                                                 </w:t>
            </w:r>
            <w:r w:rsidRPr="000F7AC0">
              <w:rPr>
                <w:rFonts w:ascii="Calibri" w:eastAsia="Times New Roman" w:hAnsi="Calibri" w:cs="Calibri"/>
                <w:i/>
                <w:lang w:val="en-US"/>
              </w:rPr>
              <w:t xml:space="preserve">             </w:t>
            </w:r>
            <w:r w:rsidRPr="000F7AC0">
              <w:rPr>
                <w:rFonts w:ascii="Calibri" w:eastAsia="Times New Roman" w:hAnsi="Calibri" w:cs="Calibri"/>
                <w:b/>
                <w:bCs/>
                <w:iCs/>
                <w:lang w:val="en-US"/>
              </w:rPr>
              <w:t xml:space="preserve">Topic </w:t>
            </w:r>
            <w:r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>(1</w:t>
            </w:r>
            <w:r w:rsidR="000F7AC0"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>0</w:t>
            </w:r>
            <w:r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>+</w:t>
            </w:r>
            <w:r w:rsidR="000F7AC0"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>5</w:t>
            </w:r>
            <w:r w:rsidR="00FE2C08"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r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>min each)</w:t>
            </w:r>
          </w:p>
        </w:tc>
      </w:tr>
      <w:tr w:rsidR="00206E44" w:rsidRPr="000F7AC0" w14:paraId="312FAB64" w14:textId="77777777">
        <w:trPr>
          <w:trHeight w:val="495"/>
        </w:trPr>
        <w:tc>
          <w:tcPr>
            <w:tcW w:w="1258" w:type="dxa"/>
          </w:tcPr>
          <w:p w14:paraId="3ED49FB1" w14:textId="1F3D63A9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12.</w:t>
            </w:r>
            <w:r w:rsidR="000B28D1"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2</w:t>
            </w:r>
            <w:r w:rsidR="00A07BA6"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5</w:t>
            </w:r>
          </w:p>
        </w:tc>
        <w:tc>
          <w:tcPr>
            <w:tcW w:w="6221" w:type="dxa"/>
          </w:tcPr>
          <w:p w14:paraId="7DFF2A8E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 xml:space="preserve">How to define ACLF in AALD patients: Alcohol, Infection or Organ Failure matter ! </w:t>
            </w:r>
          </w:p>
        </w:tc>
        <w:tc>
          <w:tcPr>
            <w:tcW w:w="2410" w:type="dxa"/>
          </w:tcPr>
          <w:p w14:paraId="411080F2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Ashwani Singal</w:t>
            </w:r>
          </w:p>
        </w:tc>
      </w:tr>
      <w:tr w:rsidR="00206E44" w:rsidRPr="000F7AC0" w14:paraId="57A5DD92" w14:textId="77777777">
        <w:trPr>
          <w:trHeight w:val="389"/>
        </w:trPr>
        <w:tc>
          <w:tcPr>
            <w:tcW w:w="1258" w:type="dxa"/>
          </w:tcPr>
          <w:p w14:paraId="0CCEEF40" w14:textId="54DB5249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12.</w:t>
            </w:r>
            <w:r w:rsidR="000B28D1"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4</w:t>
            </w:r>
            <w:r w:rsidR="00A07BA6"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0</w:t>
            </w:r>
          </w:p>
        </w:tc>
        <w:tc>
          <w:tcPr>
            <w:tcW w:w="6221" w:type="dxa"/>
          </w:tcPr>
          <w:p w14:paraId="79BD2E82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 xml:space="preserve">Prevention of Organ Failure in Alcohol – ACLF </w:t>
            </w:r>
          </w:p>
        </w:tc>
        <w:tc>
          <w:tcPr>
            <w:tcW w:w="2410" w:type="dxa"/>
          </w:tcPr>
          <w:p w14:paraId="69AE1D45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C H Huang</w:t>
            </w:r>
          </w:p>
        </w:tc>
      </w:tr>
      <w:tr w:rsidR="00206E44" w:rsidRPr="000F7AC0" w14:paraId="207DE0C0" w14:textId="77777777">
        <w:trPr>
          <w:trHeight w:val="409"/>
        </w:trPr>
        <w:tc>
          <w:tcPr>
            <w:tcW w:w="1258" w:type="dxa"/>
          </w:tcPr>
          <w:p w14:paraId="11320D66" w14:textId="7F8DB428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Times New Roman"/>
                <w:sz w:val="21"/>
                <w:szCs w:val="21"/>
                <w:lang w:val="en-US"/>
              </w:rPr>
              <w:t>12.</w:t>
            </w:r>
            <w:r w:rsidR="000B28D1" w:rsidRPr="000F7AC0">
              <w:rPr>
                <w:rFonts w:ascii="Calibri" w:eastAsia="Times New Roman" w:hAnsi="Calibri" w:cs="Times New Roman"/>
                <w:sz w:val="21"/>
                <w:szCs w:val="21"/>
                <w:lang w:val="en-US"/>
              </w:rPr>
              <w:t>55</w:t>
            </w:r>
          </w:p>
        </w:tc>
        <w:tc>
          <w:tcPr>
            <w:tcW w:w="6221" w:type="dxa"/>
          </w:tcPr>
          <w:p w14:paraId="4838AFFC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Times New Roman"/>
                <w:sz w:val="21"/>
                <w:szCs w:val="21"/>
                <w:lang w:val="en-US"/>
              </w:rPr>
              <w:t>Corticosteroids in Alcohol Associated ACLF</w:t>
            </w:r>
          </w:p>
        </w:tc>
        <w:tc>
          <w:tcPr>
            <w:tcW w:w="2410" w:type="dxa"/>
          </w:tcPr>
          <w:p w14:paraId="41C43DA6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Times New Roman"/>
                <w:sz w:val="21"/>
                <w:szCs w:val="21"/>
                <w:lang w:val="en-US"/>
              </w:rPr>
              <w:t>Ramon Bataller</w:t>
            </w:r>
          </w:p>
        </w:tc>
      </w:tr>
      <w:tr w:rsidR="00206E44" w:rsidRPr="000F7AC0" w14:paraId="6883B718" w14:textId="77777777">
        <w:trPr>
          <w:trHeight w:val="413"/>
        </w:trPr>
        <w:tc>
          <w:tcPr>
            <w:tcW w:w="1258" w:type="dxa"/>
          </w:tcPr>
          <w:p w14:paraId="1823D841" w14:textId="62874E6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1</w:t>
            </w:r>
            <w:r w:rsidR="000B28D1"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3</w:t>
            </w: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.</w:t>
            </w:r>
            <w:r w:rsidR="000B28D1"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10</w:t>
            </w:r>
          </w:p>
        </w:tc>
        <w:tc>
          <w:tcPr>
            <w:tcW w:w="6221" w:type="dxa"/>
          </w:tcPr>
          <w:p w14:paraId="322BF96D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Discussion (5 min)</w:t>
            </w:r>
          </w:p>
        </w:tc>
        <w:tc>
          <w:tcPr>
            <w:tcW w:w="2410" w:type="dxa"/>
          </w:tcPr>
          <w:p w14:paraId="5C0C8CD5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1"/>
                <w:szCs w:val="21"/>
                <w:lang w:val="en-US"/>
              </w:rPr>
            </w:pPr>
          </w:p>
        </w:tc>
      </w:tr>
      <w:tr w:rsidR="00206E44" w:rsidRPr="000F7AC0" w14:paraId="7AE69CE6" w14:textId="77777777">
        <w:trPr>
          <w:trHeight w:val="513"/>
        </w:trPr>
        <w:tc>
          <w:tcPr>
            <w:tcW w:w="9889" w:type="dxa"/>
            <w:gridSpan w:val="3"/>
            <w:vAlign w:val="center"/>
          </w:tcPr>
          <w:p w14:paraId="419C96CE" w14:textId="29D8777F" w:rsidR="000F7AC0" w:rsidRPr="008C59AE" w:rsidRDefault="00206E44" w:rsidP="000F7A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bCs/>
                <w:szCs w:val="20"/>
                <w:lang w:val="en-US"/>
              </w:rPr>
            </w:pPr>
            <w:r w:rsidRPr="000F7AC0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Rapporteurs : </w:t>
            </w:r>
            <w:r w:rsidRPr="000F7AC0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Ashish Kumar, Amna S. Bhatt, </w:t>
            </w:r>
            <w:r w:rsidRPr="000F7AC0">
              <w:rPr>
                <w:rFonts w:ascii="Calibri" w:eastAsia="Times New Roman" w:hAnsi="Calibri" w:cs="Times New Roman"/>
                <w:szCs w:val="20"/>
                <w:lang w:val="en-US"/>
              </w:rPr>
              <w:t>Mohamed Elbas</w:t>
            </w:r>
            <w:r w:rsidR="005C0D27">
              <w:rPr>
                <w:rFonts w:ascii="Calibri" w:eastAsia="Times New Roman" w:hAnsi="Calibri" w:cs="Times New Roman"/>
                <w:szCs w:val="20"/>
                <w:lang w:val="en-US"/>
              </w:rPr>
              <w:t>i</w:t>
            </w:r>
            <w:r w:rsidRPr="000F7AC0">
              <w:rPr>
                <w:rFonts w:ascii="Calibri" w:eastAsia="Times New Roman" w:hAnsi="Calibri" w:cs="Times New Roman"/>
                <w:szCs w:val="20"/>
                <w:lang w:val="en-US"/>
              </w:rPr>
              <w:t>ony</w:t>
            </w:r>
            <w:r w:rsidRPr="000F7AC0">
              <w:rPr>
                <w:rFonts w:ascii="Calibri" w:eastAsia="Times New Roman" w:hAnsi="Calibri" w:cs="Times New Roman"/>
                <w:b/>
                <w:szCs w:val="20"/>
                <w:lang w:val="en-US"/>
              </w:rPr>
              <w:t xml:space="preserve"> </w:t>
            </w:r>
            <w:r w:rsidR="008C59AE" w:rsidRPr="008C59AE">
              <w:rPr>
                <w:rFonts w:ascii="Calibri" w:eastAsia="Times New Roman" w:hAnsi="Calibri" w:cs="Times New Roman"/>
                <w:bCs/>
                <w:szCs w:val="20"/>
                <w:lang w:val="en-US"/>
              </w:rPr>
              <w:t>, Sunil Dhad</w:t>
            </w:r>
            <w:r w:rsidR="009B5FAF">
              <w:rPr>
                <w:rFonts w:ascii="Calibri" w:eastAsia="Times New Roman" w:hAnsi="Calibri" w:cs="Times New Roman"/>
                <w:bCs/>
                <w:szCs w:val="20"/>
                <w:lang w:val="en-US"/>
              </w:rPr>
              <w:t>h</w:t>
            </w:r>
            <w:r w:rsidR="008C59AE" w:rsidRPr="008C59AE">
              <w:rPr>
                <w:rFonts w:ascii="Calibri" w:eastAsia="Times New Roman" w:hAnsi="Calibri" w:cs="Times New Roman"/>
                <w:bCs/>
                <w:szCs w:val="20"/>
                <w:lang w:val="en-US"/>
              </w:rPr>
              <w:t>ich</w:t>
            </w:r>
          </w:p>
          <w:p w14:paraId="3C4D41EB" w14:textId="05F92211" w:rsidR="00206E44" w:rsidRPr="000F7AC0" w:rsidRDefault="00206E44" w:rsidP="000F7A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b/>
                <w:sz w:val="24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1</w:t>
            </w:r>
            <w:r w:rsidR="000B28D1"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3</w:t>
            </w:r>
            <w:r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.</w:t>
            </w:r>
            <w:r w:rsidR="000B28D1"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1</w:t>
            </w:r>
            <w:r w:rsidR="00EE1A64"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5</w:t>
            </w:r>
            <w:r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 xml:space="preserve">   - 13.</w:t>
            </w:r>
            <w:r w:rsidR="00FE2C08"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45</w:t>
            </w:r>
            <w:r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 xml:space="preserve"> - </w:t>
            </w:r>
            <w:r w:rsidRPr="000F7AC0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lang w:val="en-US"/>
              </w:rPr>
              <w:t>LUNCH</w:t>
            </w:r>
          </w:p>
        </w:tc>
      </w:tr>
      <w:tr w:rsidR="00206E44" w:rsidRPr="000F7AC0" w14:paraId="197153C4" w14:textId="77777777">
        <w:trPr>
          <w:trHeight w:val="738"/>
        </w:trPr>
        <w:tc>
          <w:tcPr>
            <w:tcW w:w="9889" w:type="dxa"/>
            <w:gridSpan w:val="3"/>
          </w:tcPr>
          <w:p w14:paraId="7C1E1D29" w14:textId="38820A19" w:rsidR="00206E44" w:rsidRPr="000F7AC0" w:rsidRDefault="00FE2C08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lang w:val="en-US"/>
              </w:rPr>
            </w:pPr>
            <w:r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13.45 - 14.</w:t>
            </w:r>
            <w:r w:rsidR="00201114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5</w:t>
            </w:r>
            <w:r w:rsidR="00EB4B11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0</w:t>
            </w:r>
            <w:r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r w:rsidR="00206E44"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 xml:space="preserve">  </w:t>
            </w:r>
            <w:r w:rsidR="00206E44" w:rsidRPr="000F7AC0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lang w:val="en-US"/>
              </w:rPr>
              <w:t>Session V:  Emergency Therapies in ACLF</w:t>
            </w:r>
          </w:p>
          <w:p w14:paraId="1A26B148" w14:textId="30CA8075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  <w:r w:rsidRPr="000F7AC0">
              <w:rPr>
                <w:rFonts w:ascii="Calibri" w:eastAsia="Times New Roman" w:hAnsi="Calibri" w:cs="Calibri"/>
                <w:b/>
                <w:color w:val="5F497A"/>
                <w:lang w:val="en-US"/>
              </w:rPr>
              <w:t xml:space="preserve">                           </w:t>
            </w:r>
            <w:r w:rsidRPr="000F7AC0">
              <w:rPr>
                <w:rFonts w:ascii="Calibri" w:eastAsia="Times New Roman" w:hAnsi="Calibri" w:cs="Calibri"/>
                <w:b/>
                <w:i/>
                <w:color w:val="000000"/>
                <w:lang w:val="en-US"/>
              </w:rPr>
              <w:t>Chairpersons</w:t>
            </w:r>
            <w:r w:rsidRPr="000F7AC0">
              <w:rPr>
                <w:rFonts w:ascii="Calibri" w:eastAsia="Times New Roman" w:hAnsi="Calibri" w:cs="Calibri"/>
                <w:i/>
                <w:color w:val="000000"/>
                <w:lang w:val="en-US"/>
              </w:rPr>
              <w:t xml:space="preserve">:  </w:t>
            </w:r>
            <w:r w:rsidR="0094123B" w:rsidRPr="000F7AC0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Jacob George</w:t>
            </w:r>
            <w:r w:rsidRPr="000F7AC0">
              <w:rPr>
                <w:rFonts w:ascii="Calibri" w:eastAsia="Times New Roman" w:hAnsi="Calibri" w:cs="Calibri"/>
                <w:i/>
                <w:color w:val="000000"/>
                <w:lang w:val="en-US"/>
              </w:rPr>
              <w:t xml:space="preserve">, </w:t>
            </w:r>
            <w:r w:rsidRPr="000F7AC0">
              <w:rPr>
                <w:rFonts w:ascii="Calibri" w:eastAsia="Times New Roman" w:hAnsi="Calibri" w:cs="Times New Roman"/>
                <w:i/>
                <w:color w:val="000000"/>
                <w:szCs w:val="21"/>
                <w:lang w:val="en-US"/>
              </w:rPr>
              <w:t>Anoop Saraya</w:t>
            </w:r>
            <w:r w:rsidRPr="000F7AC0">
              <w:rPr>
                <w:rFonts w:ascii="Calibri" w:eastAsia="Times New Roman" w:hAnsi="Calibri" w:cs="Times New Roman"/>
                <w:i/>
                <w:color w:val="000000"/>
                <w:szCs w:val="21"/>
                <w:u w:val="single"/>
                <w:lang w:val="en-US"/>
              </w:rPr>
              <w:t>,</w:t>
            </w:r>
            <w:r w:rsidRPr="000F7AC0">
              <w:rPr>
                <w:rFonts w:ascii="Calibri" w:eastAsia="Times New Roman" w:hAnsi="Calibri" w:cs="Times New Roman"/>
                <w:i/>
                <w:color w:val="000000"/>
                <w:szCs w:val="21"/>
                <w:lang w:val="en-US"/>
              </w:rPr>
              <w:t xml:space="preserve"> </w:t>
            </w:r>
            <w:r w:rsidRPr="000F7AC0">
              <w:rPr>
                <w:rFonts w:ascii="Calibri" w:eastAsia="Times New Roman" w:hAnsi="Calibri" w:cs="Calibri"/>
                <w:i/>
                <w:color w:val="000000"/>
                <w:lang w:val="en-US"/>
              </w:rPr>
              <w:t xml:space="preserve"> Sombat </w:t>
            </w:r>
            <w:r w:rsidRPr="000F7AC0">
              <w:rPr>
                <w:rFonts w:ascii="Calibri" w:eastAsia="Times New Roman" w:hAnsi="Calibri" w:cs="Calibri"/>
                <w:i/>
                <w:color w:val="000000"/>
                <w:shd w:val="clear" w:color="auto" w:fill="FFFFFF"/>
                <w:lang w:val="en-US"/>
              </w:rPr>
              <w:t xml:space="preserve">Treeprasertsuk, </w:t>
            </w:r>
            <w:r w:rsidRPr="000F7AC0">
              <w:rPr>
                <w:rFonts w:ascii="Calibri" w:eastAsia="Times New Roman" w:hAnsi="Calibri" w:cs="Calibri"/>
                <w:i/>
                <w:color w:val="000000"/>
                <w:lang w:val="en-US"/>
              </w:rPr>
              <w:t xml:space="preserve">  Sudhamshu </w:t>
            </w:r>
            <w:r w:rsidR="00EB4B11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K C</w:t>
            </w:r>
          </w:p>
          <w:p w14:paraId="2A51A69B" w14:textId="677FF92A" w:rsidR="0094123B" w:rsidRPr="000F7AC0" w:rsidRDefault="0094123B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Cs/>
                <w:color w:val="C00000"/>
                <w:lang w:val="en-US"/>
              </w:rPr>
            </w:pPr>
            <w:r w:rsidRPr="000F7AC0">
              <w:rPr>
                <w:rFonts w:ascii="Calibri" w:eastAsia="Times New Roman" w:hAnsi="Calibri" w:cs="Calibri"/>
                <w:i/>
                <w:color w:val="000000"/>
                <w:lang w:val="en-US"/>
              </w:rPr>
              <w:t xml:space="preserve">                                    </w:t>
            </w:r>
            <w:r w:rsidRPr="000F7AC0">
              <w:rPr>
                <w:rFonts w:ascii="Calibri" w:eastAsia="Times New Roman" w:hAnsi="Calibri" w:cs="Calibri"/>
                <w:i/>
                <w:lang w:val="en-US"/>
              </w:rPr>
              <w:t xml:space="preserve">                                   </w:t>
            </w:r>
            <w:r w:rsidRPr="000F7AC0">
              <w:rPr>
                <w:rFonts w:ascii="Calibri" w:eastAsia="Times New Roman" w:hAnsi="Calibri" w:cs="Calibri"/>
                <w:b/>
                <w:bCs/>
                <w:iCs/>
                <w:lang w:val="en-US"/>
              </w:rPr>
              <w:t xml:space="preserve">Topic </w:t>
            </w:r>
            <w:r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>(1</w:t>
            </w:r>
            <w:r w:rsidR="000F7AC0"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>0</w:t>
            </w:r>
            <w:r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>+</w:t>
            </w:r>
            <w:r w:rsidR="000F7AC0"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>5</w:t>
            </w:r>
            <w:r w:rsidR="00FE2C08"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r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>min each)</w:t>
            </w:r>
          </w:p>
        </w:tc>
      </w:tr>
      <w:tr w:rsidR="00206E44" w:rsidRPr="000F7AC0" w14:paraId="738132DF" w14:textId="77777777">
        <w:trPr>
          <w:trHeight w:val="265"/>
        </w:trPr>
        <w:tc>
          <w:tcPr>
            <w:tcW w:w="1258" w:type="dxa"/>
          </w:tcPr>
          <w:p w14:paraId="2BA7364F" w14:textId="512CD81F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13.</w:t>
            </w:r>
            <w:r w:rsidR="00FE2C08"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45</w:t>
            </w:r>
          </w:p>
        </w:tc>
        <w:tc>
          <w:tcPr>
            <w:tcW w:w="6221" w:type="dxa"/>
          </w:tcPr>
          <w:p w14:paraId="48DB3FB4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Cs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iCs/>
                <w:sz w:val="21"/>
                <w:szCs w:val="21"/>
                <w:shd w:val="clear" w:color="auto" w:fill="FFFFFF"/>
                <w:lang w:val="en-US"/>
              </w:rPr>
              <w:t>Role of Hemadsorption and cytokine filters in ACLF</w:t>
            </w:r>
          </w:p>
        </w:tc>
        <w:tc>
          <w:tcPr>
            <w:tcW w:w="2410" w:type="dxa"/>
          </w:tcPr>
          <w:p w14:paraId="1E27AF6A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 xml:space="preserve">Jinjun Chen </w:t>
            </w:r>
          </w:p>
        </w:tc>
      </w:tr>
      <w:tr w:rsidR="00206E44" w:rsidRPr="000F7AC0" w14:paraId="694008EB" w14:textId="77777777">
        <w:trPr>
          <w:trHeight w:val="410"/>
        </w:trPr>
        <w:tc>
          <w:tcPr>
            <w:tcW w:w="1258" w:type="dxa"/>
          </w:tcPr>
          <w:p w14:paraId="3E898C26" w14:textId="32CE5C3D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1</w:t>
            </w:r>
            <w:r w:rsidR="00FE2C08"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4.00</w:t>
            </w:r>
          </w:p>
        </w:tc>
        <w:tc>
          <w:tcPr>
            <w:tcW w:w="6221" w:type="dxa"/>
          </w:tcPr>
          <w:p w14:paraId="3DD26073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 xml:space="preserve">Artificial Liver Support in ACLF                                                </w:t>
            </w:r>
          </w:p>
        </w:tc>
        <w:tc>
          <w:tcPr>
            <w:tcW w:w="2410" w:type="dxa"/>
          </w:tcPr>
          <w:p w14:paraId="4ACB0307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Rakhi Maiwall</w:t>
            </w:r>
          </w:p>
        </w:tc>
      </w:tr>
      <w:tr w:rsidR="00206E44" w:rsidRPr="000F7AC0" w14:paraId="56862888" w14:textId="77777777">
        <w:trPr>
          <w:trHeight w:val="275"/>
        </w:trPr>
        <w:tc>
          <w:tcPr>
            <w:tcW w:w="1258" w:type="dxa"/>
          </w:tcPr>
          <w:p w14:paraId="58A3165B" w14:textId="720D761D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14.</w:t>
            </w:r>
            <w:r w:rsidR="00FE2C08"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15</w:t>
            </w:r>
          </w:p>
        </w:tc>
        <w:tc>
          <w:tcPr>
            <w:tcW w:w="6221" w:type="dxa"/>
          </w:tcPr>
          <w:p w14:paraId="039D8BFC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 xml:space="preserve">Role of MSC therapy in the management of ACLF </w:t>
            </w:r>
          </w:p>
        </w:tc>
        <w:tc>
          <w:tcPr>
            <w:tcW w:w="2410" w:type="dxa"/>
          </w:tcPr>
          <w:p w14:paraId="4E0FFDBD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Fu-Sheng Wang</w:t>
            </w:r>
          </w:p>
        </w:tc>
      </w:tr>
      <w:tr w:rsidR="00206E44" w:rsidRPr="000F7AC0" w14:paraId="3A0AEBCB" w14:textId="77777777">
        <w:trPr>
          <w:trHeight w:val="265"/>
        </w:trPr>
        <w:tc>
          <w:tcPr>
            <w:tcW w:w="1258" w:type="dxa"/>
          </w:tcPr>
          <w:p w14:paraId="73CDC052" w14:textId="2EF94879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14.</w:t>
            </w:r>
            <w:r w:rsidR="00FE2C08"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30</w:t>
            </w:r>
          </w:p>
        </w:tc>
        <w:tc>
          <w:tcPr>
            <w:tcW w:w="6221" w:type="dxa"/>
          </w:tcPr>
          <w:p w14:paraId="3757FE9A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Clinical Trials of extracorporeal Cell therapy in ACLF</w:t>
            </w:r>
          </w:p>
        </w:tc>
        <w:tc>
          <w:tcPr>
            <w:tcW w:w="2410" w:type="dxa"/>
          </w:tcPr>
          <w:p w14:paraId="45CF3AAD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 xml:space="preserve">Shuji Terai </w:t>
            </w:r>
          </w:p>
        </w:tc>
      </w:tr>
      <w:tr w:rsidR="00206E44" w:rsidRPr="000F7AC0" w14:paraId="68948D7A" w14:textId="77777777">
        <w:trPr>
          <w:trHeight w:val="298"/>
        </w:trPr>
        <w:tc>
          <w:tcPr>
            <w:tcW w:w="1258" w:type="dxa"/>
          </w:tcPr>
          <w:p w14:paraId="5004A8A1" w14:textId="0B15956B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Times New Roman"/>
                <w:sz w:val="21"/>
                <w:szCs w:val="21"/>
                <w:lang w:val="en-US"/>
              </w:rPr>
              <w:t>14.</w:t>
            </w:r>
            <w:r w:rsidR="00667D6E">
              <w:rPr>
                <w:rFonts w:ascii="Calibri" w:eastAsia="Times New Roman" w:hAnsi="Calibri" w:cs="Times New Roman"/>
                <w:sz w:val="21"/>
                <w:szCs w:val="21"/>
                <w:lang w:val="en-US"/>
              </w:rPr>
              <w:t>45</w:t>
            </w:r>
          </w:p>
        </w:tc>
        <w:tc>
          <w:tcPr>
            <w:tcW w:w="6221" w:type="dxa"/>
          </w:tcPr>
          <w:p w14:paraId="5DC6192E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Times New Roman"/>
                <w:sz w:val="21"/>
                <w:szCs w:val="21"/>
                <w:lang w:val="en-US"/>
              </w:rPr>
              <w:t>Discussion (5 min)</w:t>
            </w:r>
          </w:p>
        </w:tc>
        <w:tc>
          <w:tcPr>
            <w:tcW w:w="2410" w:type="dxa"/>
          </w:tcPr>
          <w:p w14:paraId="13C0DABF" w14:textId="77777777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</w:p>
        </w:tc>
      </w:tr>
      <w:tr w:rsidR="00206E44" w:rsidRPr="000F7AC0" w14:paraId="140C98D3" w14:textId="77777777">
        <w:trPr>
          <w:trHeight w:val="728"/>
        </w:trPr>
        <w:tc>
          <w:tcPr>
            <w:tcW w:w="9889" w:type="dxa"/>
            <w:gridSpan w:val="3"/>
          </w:tcPr>
          <w:p w14:paraId="6F7B4A22" w14:textId="5763C7D8" w:rsidR="00206E44" w:rsidRPr="000F7AC0" w:rsidRDefault="00206E44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en-US"/>
              </w:rPr>
            </w:pPr>
            <w:r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14.</w:t>
            </w:r>
            <w:r w:rsidR="00667D6E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50</w:t>
            </w:r>
            <w:r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– 15.</w:t>
            </w:r>
            <w:r w:rsidR="00667D6E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4</w:t>
            </w:r>
            <w:r w:rsidR="00EB4B11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0</w:t>
            </w:r>
            <w:r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 xml:space="preserve"> - </w:t>
            </w:r>
            <w:r w:rsidRPr="000F7AC0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lang w:val="en-US"/>
              </w:rPr>
              <w:t xml:space="preserve">Session VI: </w:t>
            </w:r>
            <w:r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r w:rsidRPr="000F7AC0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lang w:val="en-US"/>
              </w:rPr>
              <w:t>Liver Transplant in ACLF</w:t>
            </w:r>
            <w:r w:rsidRPr="000F7AC0">
              <w:rPr>
                <w:rFonts w:ascii="Calibri" w:eastAsia="Times New Roman" w:hAnsi="Calibri" w:cs="Calibri"/>
                <w:b/>
                <w:lang w:val="en-US"/>
              </w:rPr>
              <w:t xml:space="preserve">                             </w:t>
            </w:r>
            <w:r w:rsidRPr="000F7AC0">
              <w:rPr>
                <w:rFonts w:ascii="Calibri" w:eastAsia="Times New Roman" w:hAnsi="Calibri" w:cs="Calibri"/>
                <w:b/>
                <w:lang w:val="en-US"/>
              </w:rPr>
              <w:br/>
              <w:t xml:space="preserve">                            </w:t>
            </w:r>
            <w:r w:rsidRPr="000F7AC0">
              <w:rPr>
                <w:rFonts w:ascii="Calibri" w:eastAsia="Times New Roman" w:hAnsi="Calibri" w:cs="Calibri"/>
                <w:b/>
                <w:i/>
                <w:color w:val="000000"/>
                <w:lang w:val="en-US"/>
              </w:rPr>
              <w:t>Chairpersons</w:t>
            </w:r>
            <w:r w:rsidRPr="000F7AC0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: D J Kim, R K Dhiman</w:t>
            </w:r>
            <w:r w:rsidR="004A168D">
              <w:rPr>
                <w:rFonts w:ascii="Calibri" w:eastAsia="Times New Roman" w:hAnsi="Calibri" w:cs="Calibri"/>
                <w:i/>
                <w:color w:val="000000"/>
                <w:lang w:val="en-US"/>
              </w:rPr>
              <w:t>, C E Eapen</w:t>
            </w:r>
          </w:p>
          <w:p w14:paraId="26047516" w14:textId="7E0A8655" w:rsidR="0094123B" w:rsidRPr="000F7AC0" w:rsidRDefault="0094123B" w:rsidP="00206E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0F7AC0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       </w:t>
            </w:r>
            <w:r w:rsidRPr="000F7AC0">
              <w:rPr>
                <w:rFonts w:ascii="Calibri" w:eastAsia="Times New Roman" w:hAnsi="Calibri" w:cs="Calibri"/>
                <w:i/>
                <w:lang w:val="en-US"/>
              </w:rPr>
              <w:t xml:space="preserve">           </w:t>
            </w:r>
            <w:r w:rsidRPr="000F7AC0">
              <w:rPr>
                <w:rFonts w:ascii="Calibri" w:eastAsia="Times New Roman" w:hAnsi="Calibri" w:cs="Calibri"/>
                <w:b/>
                <w:bCs/>
                <w:iCs/>
                <w:lang w:val="en-US"/>
              </w:rPr>
              <w:t xml:space="preserve"> Topic </w:t>
            </w:r>
            <w:r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>(1</w:t>
            </w:r>
            <w:r w:rsidR="000F7AC0"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>0</w:t>
            </w:r>
            <w:r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>+</w:t>
            </w:r>
            <w:r w:rsidR="000F7AC0"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5 </w:t>
            </w:r>
            <w:r w:rsidRPr="000F7AC0">
              <w:rPr>
                <w:rFonts w:ascii="Calibri" w:eastAsia="Times New Roman" w:hAnsi="Calibri" w:cs="Calibri"/>
                <w:b/>
                <w:bCs/>
                <w:lang w:val="en-US"/>
              </w:rPr>
              <w:t>min each)</w:t>
            </w:r>
          </w:p>
        </w:tc>
      </w:tr>
      <w:tr w:rsidR="00682F55" w:rsidRPr="000F7AC0" w14:paraId="7B6AE3A9" w14:textId="77777777">
        <w:trPr>
          <w:trHeight w:val="367"/>
        </w:trPr>
        <w:tc>
          <w:tcPr>
            <w:tcW w:w="1258" w:type="dxa"/>
          </w:tcPr>
          <w:p w14:paraId="424F833C" w14:textId="026FEE0F" w:rsidR="00682F55" w:rsidRPr="000F7AC0" w:rsidRDefault="00682F55" w:rsidP="0068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14.</w:t>
            </w:r>
            <w:r w:rsidR="00667D6E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5</w:t>
            </w:r>
            <w:r w:rsidR="00EB4B11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0</w:t>
            </w:r>
          </w:p>
        </w:tc>
        <w:tc>
          <w:tcPr>
            <w:tcW w:w="6221" w:type="dxa"/>
          </w:tcPr>
          <w:p w14:paraId="7F6A718E" w14:textId="0FF0003E" w:rsidR="00682F55" w:rsidRPr="000F7AC0" w:rsidRDefault="00FE2C08" w:rsidP="0068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FFFF00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color w:val="000000" w:themeColor="text1"/>
                <w:sz w:val="21"/>
                <w:szCs w:val="21"/>
                <w:lang w:val="en-US"/>
              </w:rPr>
              <w:t xml:space="preserve">LDLT in ACLF: Challenges and Outcomes </w:t>
            </w:r>
          </w:p>
        </w:tc>
        <w:tc>
          <w:tcPr>
            <w:tcW w:w="2410" w:type="dxa"/>
          </w:tcPr>
          <w:p w14:paraId="31934FD8" w14:textId="1AFC4C55" w:rsidR="00682F55" w:rsidRPr="000F7AC0" w:rsidRDefault="00FE2C08" w:rsidP="0068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Viniyendra Pamecha</w:t>
            </w:r>
          </w:p>
        </w:tc>
      </w:tr>
      <w:tr w:rsidR="00FE2C08" w:rsidRPr="000F7AC0" w14:paraId="3C95638F" w14:textId="77777777">
        <w:trPr>
          <w:trHeight w:val="287"/>
        </w:trPr>
        <w:tc>
          <w:tcPr>
            <w:tcW w:w="1258" w:type="dxa"/>
          </w:tcPr>
          <w:p w14:paraId="4EACD490" w14:textId="5D842FB7" w:rsidR="00FE2C08" w:rsidRPr="000F7AC0" w:rsidRDefault="00FE2C08" w:rsidP="00FE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1</w:t>
            </w:r>
            <w:r w:rsidR="00667D6E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5</w:t>
            </w: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.</w:t>
            </w:r>
            <w:r w:rsidR="00667D6E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0</w:t>
            </w:r>
            <w:r w:rsidR="00EB4B11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5</w:t>
            </w:r>
          </w:p>
        </w:tc>
        <w:tc>
          <w:tcPr>
            <w:tcW w:w="6221" w:type="dxa"/>
          </w:tcPr>
          <w:p w14:paraId="5763700D" w14:textId="27BBCD64" w:rsidR="00FE2C08" w:rsidRPr="000F7AC0" w:rsidRDefault="00FE2C08" w:rsidP="00FE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bCs/>
                <w:sz w:val="21"/>
                <w:szCs w:val="21"/>
                <w:lang w:val="en-US"/>
              </w:rPr>
              <w:t xml:space="preserve">Futility, prediction, outcome of Liver transplant in ACLF                            </w:t>
            </w:r>
          </w:p>
        </w:tc>
        <w:tc>
          <w:tcPr>
            <w:tcW w:w="2410" w:type="dxa"/>
          </w:tcPr>
          <w:p w14:paraId="1CCE9777" w14:textId="6AC33191" w:rsidR="00FE2C08" w:rsidRPr="000F7AC0" w:rsidRDefault="00FE2C08" w:rsidP="00FE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Ashok Choudhury</w:t>
            </w:r>
          </w:p>
        </w:tc>
      </w:tr>
      <w:tr w:rsidR="00FE2C08" w:rsidRPr="000F7AC0" w14:paraId="6D46D9BA" w14:textId="77777777">
        <w:trPr>
          <w:trHeight w:val="263"/>
        </w:trPr>
        <w:tc>
          <w:tcPr>
            <w:tcW w:w="1258" w:type="dxa"/>
          </w:tcPr>
          <w:p w14:paraId="4A1928AF" w14:textId="1756125A" w:rsidR="00FE2C08" w:rsidRPr="000F7AC0" w:rsidRDefault="00FE2C08" w:rsidP="00FE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15.</w:t>
            </w:r>
            <w:r w:rsidR="00667D6E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20</w:t>
            </w:r>
          </w:p>
        </w:tc>
        <w:tc>
          <w:tcPr>
            <w:tcW w:w="6221" w:type="dxa"/>
          </w:tcPr>
          <w:p w14:paraId="423AA335" w14:textId="3FC7999F" w:rsidR="00FE2C08" w:rsidRPr="000F7AC0" w:rsidRDefault="00FE2C08" w:rsidP="00FE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0F7AC0">
              <w:rPr>
                <w:rFonts w:ascii="Calibri" w:eastAsia="Times New Roman" w:hAnsi="Calibri" w:cs="Calibri"/>
                <w:color w:val="222222"/>
                <w:sz w:val="21"/>
                <w:szCs w:val="21"/>
                <w:shd w:val="clear" w:color="auto" w:fill="FFFFFF"/>
                <w:lang w:val="en-US"/>
              </w:rPr>
              <w:t>Liver Transplant in Alcohol-ACLF patients </w:t>
            </w:r>
          </w:p>
        </w:tc>
        <w:tc>
          <w:tcPr>
            <w:tcW w:w="2410" w:type="dxa"/>
          </w:tcPr>
          <w:p w14:paraId="5E93F5BA" w14:textId="116DD1CF" w:rsidR="00FE2C08" w:rsidRPr="000F7AC0" w:rsidRDefault="00FE2C08" w:rsidP="00FE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 xml:space="preserve">Mohamed Rela </w:t>
            </w:r>
          </w:p>
        </w:tc>
      </w:tr>
      <w:tr w:rsidR="00FE2C08" w:rsidRPr="000F7AC0" w14:paraId="785265A8" w14:textId="77777777">
        <w:trPr>
          <w:trHeight w:val="427"/>
        </w:trPr>
        <w:tc>
          <w:tcPr>
            <w:tcW w:w="1258" w:type="dxa"/>
          </w:tcPr>
          <w:p w14:paraId="521BA9C2" w14:textId="74991705" w:rsidR="00FE2C08" w:rsidRPr="000F7AC0" w:rsidRDefault="00FE2C08" w:rsidP="00FE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Times New Roman"/>
                <w:bCs/>
                <w:sz w:val="21"/>
                <w:szCs w:val="21"/>
                <w:lang w:val="en-US"/>
              </w:rPr>
              <w:t>15</w:t>
            </w:r>
            <w:r w:rsidR="000F7AC0" w:rsidRPr="000F7AC0">
              <w:rPr>
                <w:rFonts w:ascii="Calibri" w:eastAsia="Times New Roman" w:hAnsi="Calibri" w:cs="Times New Roman"/>
                <w:bCs/>
                <w:sz w:val="21"/>
                <w:szCs w:val="21"/>
                <w:lang w:val="en-US"/>
              </w:rPr>
              <w:t>.</w:t>
            </w:r>
            <w:r w:rsidR="00667D6E">
              <w:rPr>
                <w:rFonts w:ascii="Calibri" w:eastAsia="Times New Roman" w:hAnsi="Calibri" w:cs="Times New Roman"/>
                <w:bCs/>
                <w:sz w:val="21"/>
                <w:szCs w:val="21"/>
                <w:lang w:val="en-US"/>
              </w:rPr>
              <w:t>35</w:t>
            </w:r>
          </w:p>
        </w:tc>
        <w:tc>
          <w:tcPr>
            <w:tcW w:w="6221" w:type="dxa"/>
          </w:tcPr>
          <w:p w14:paraId="0A4C549E" w14:textId="6AA4224E" w:rsidR="00FE2C08" w:rsidRPr="000F7AC0" w:rsidRDefault="00FE2C08" w:rsidP="00FE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Times New Roman"/>
                <w:sz w:val="21"/>
                <w:szCs w:val="21"/>
                <w:lang w:val="en-US"/>
              </w:rPr>
              <w:t>Discussion (5 min)</w:t>
            </w:r>
          </w:p>
        </w:tc>
        <w:tc>
          <w:tcPr>
            <w:tcW w:w="2410" w:type="dxa"/>
          </w:tcPr>
          <w:p w14:paraId="2D56DC69" w14:textId="77777777" w:rsidR="00FE2C08" w:rsidRPr="000F7AC0" w:rsidRDefault="00FE2C08" w:rsidP="00FE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FE2C08" w:rsidRPr="000F7AC0" w14:paraId="4B9F4D10" w14:textId="77777777">
        <w:trPr>
          <w:trHeight w:val="749"/>
        </w:trPr>
        <w:tc>
          <w:tcPr>
            <w:tcW w:w="9889" w:type="dxa"/>
            <w:gridSpan w:val="3"/>
          </w:tcPr>
          <w:p w14:paraId="1E107481" w14:textId="389B7DD8" w:rsidR="00FE2C08" w:rsidRPr="000F7AC0" w:rsidRDefault="00FE2C08" w:rsidP="00FE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15.</w:t>
            </w:r>
            <w:r w:rsidR="00667D6E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4</w:t>
            </w:r>
            <w:r w:rsidR="00EB4B11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0</w:t>
            </w:r>
            <w:r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 xml:space="preserve"> – 16.</w:t>
            </w:r>
            <w:r w:rsidR="00667D6E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5</w:t>
            </w:r>
            <w:r w:rsidR="00EB4B11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>5</w:t>
            </w:r>
            <w:r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 xml:space="preserve"> - </w:t>
            </w:r>
            <w:r w:rsidRPr="000F7AC0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lang w:val="en-US"/>
              </w:rPr>
              <w:t xml:space="preserve">Session VII: </w:t>
            </w:r>
            <w:r w:rsidRPr="000F7AC0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r w:rsidRPr="000F7AC0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lang w:val="en-US"/>
              </w:rPr>
              <w:t>ACLF Management Scenarios</w:t>
            </w:r>
            <w:r w:rsidRPr="000F7AC0">
              <w:rPr>
                <w:rFonts w:ascii="Calibri" w:eastAsia="Times New Roman" w:hAnsi="Calibri" w:cs="Calibri"/>
                <w:b/>
                <w:lang w:val="en-US"/>
              </w:rPr>
              <w:br/>
              <w:t xml:space="preserve">                            </w:t>
            </w:r>
            <w:r w:rsidRPr="000F7AC0">
              <w:rPr>
                <w:rFonts w:ascii="Calibri" w:eastAsia="Times New Roman" w:hAnsi="Calibri" w:cs="Calibri"/>
                <w:b/>
                <w:i/>
                <w:color w:val="000000"/>
                <w:lang w:val="en-US"/>
              </w:rPr>
              <w:t>Chairpersons</w:t>
            </w:r>
            <w:r w:rsidRPr="000F7AC0">
              <w:rPr>
                <w:rFonts w:ascii="Calibri" w:eastAsia="Times New Roman" w:hAnsi="Calibri" w:cs="Calibri"/>
                <w:i/>
                <w:color w:val="000000"/>
                <w:lang w:val="en-US"/>
              </w:rPr>
              <w:t xml:space="preserve">: </w:t>
            </w:r>
            <w:r w:rsidRPr="000F7AC0">
              <w:rPr>
                <w:rFonts w:ascii="Calibri" w:eastAsia="Times New Roman" w:hAnsi="Calibri" w:cs="Times New Roman"/>
                <w:i/>
                <w:color w:val="000000"/>
                <w:szCs w:val="21"/>
                <w:lang w:val="en-US"/>
              </w:rPr>
              <w:t>P N Rao, Zaigham Abbas,</w:t>
            </w:r>
            <w:r w:rsidRPr="000F7AC0">
              <w:rPr>
                <w:rFonts w:ascii="Calibri" w:eastAsia="Times New Roman" w:hAnsi="Calibri" w:cs="Calibri"/>
                <w:i/>
                <w:color w:val="000000"/>
                <w:lang w:val="en-US"/>
              </w:rPr>
              <w:t xml:space="preserve"> Anil Arora,</w:t>
            </w:r>
            <w:r w:rsidRPr="000F7AC0">
              <w:rPr>
                <w:rFonts w:ascii="Calibri" w:eastAsia="Times New Roman" w:hAnsi="Calibri" w:cs="Times New Roman"/>
                <w:i/>
                <w:color w:val="000000"/>
                <w:szCs w:val="21"/>
                <w:lang w:val="en-US"/>
              </w:rPr>
              <w:t xml:space="preserve"> Madunil Niriella,  Akash Shukla</w:t>
            </w:r>
          </w:p>
          <w:p w14:paraId="0C12E31B" w14:textId="3BF3FDAE" w:rsidR="00FE2C08" w:rsidRPr="000F7AC0" w:rsidRDefault="00FE2C08" w:rsidP="00FE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4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Times New Roman"/>
                <w:b/>
                <w:color w:val="000000"/>
                <w:sz w:val="24"/>
                <w:szCs w:val="21"/>
                <w:lang w:val="en-US"/>
              </w:rPr>
              <w:t xml:space="preserve">                                            </w:t>
            </w:r>
            <w:r w:rsidRPr="000F7AC0">
              <w:rPr>
                <w:rFonts w:ascii="Calibri" w:eastAsia="Times New Roman" w:hAnsi="Calibri" w:cs="Calibri"/>
                <w:i/>
                <w:lang w:val="en-US"/>
              </w:rPr>
              <w:t xml:space="preserve">                   </w:t>
            </w:r>
          </w:p>
        </w:tc>
      </w:tr>
      <w:tr w:rsidR="00FE2C08" w:rsidRPr="000F7AC0" w14:paraId="10C6BF79" w14:textId="77777777">
        <w:trPr>
          <w:trHeight w:val="366"/>
        </w:trPr>
        <w:tc>
          <w:tcPr>
            <w:tcW w:w="1258" w:type="dxa"/>
          </w:tcPr>
          <w:p w14:paraId="395C38E1" w14:textId="2DE9EB44" w:rsidR="00FE2C08" w:rsidRPr="000F7AC0" w:rsidRDefault="00FE2C08" w:rsidP="00FE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15.</w:t>
            </w:r>
            <w:r w:rsidR="00667D6E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4</w:t>
            </w:r>
            <w:r w:rsidR="00EB4B11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0</w:t>
            </w:r>
          </w:p>
        </w:tc>
        <w:tc>
          <w:tcPr>
            <w:tcW w:w="6221" w:type="dxa"/>
          </w:tcPr>
          <w:p w14:paraId="21FECFF4" w14:textId="77777777" w:rsidR="00FE2C08" w:rsidRPr="000F7AC0" w:rsidRDefault="00FE2C08" w:rsidP="00FE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Case 1: Management of respiratory infections in ACLF</w:t>
            </w:r>
          </w:p>
        </w:tc>
        <w:tc>
          <w:tcPr>
            <w:tcW w:w="2410" w:type="dxa"/>
          </w:tcPr>
          <w:p w14:paraId="477C90AB" w14:textId="77777777" w:rsidR="00FE2C08" w:rsidRPr="000F7AC0" w:rsidRDefault="00FE2C08" w:rsidP="00FE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N. Nakayama</w:t>
            </w:r>
          </w:p>
        </w:tc>
      </w:tr>
      <w:tr w:rsidR="00FE2C08" w:rsidRPr="000F7AC0" w14:paraId="77AB62DF" w14:textId="77777777">
        <w:trPr>
          <w:trHeight w:val="415"/>
        </w:trPr>
        <w:tc>
          <w:tcPr>
            <w:tcW w:w="1258" w:type="dxa"/>
          </w:tcPr>
          <w:p w14:paraId="33AC4625" w14:textId="6F0E4EBB" w:rsidR="00FE2C08" w:rsidRPr="000F7AC0" w:rsidRDefault="00FE2C08" w:rsidP="00FE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15.</w:t>
            </w:r>
            <w:r w:rsidR="00667D6E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5</w:t>
            </w:r>
            <w:r w:rsidR="00EB4B11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5</w:t>
            </w:r>
          </w:p>
        </w:tc>
        <w:tc>
          <w:tcPr>
            <w:tcW w:w="6221" w:type="dxa"/>
          </w:tcPr>
          <w:p w14:paraId="730BD454" w14:textId="77777777" w:rsidR="00FE2C08" w:rsidRPr="000F7AC0" w:rsidRDefault="00FE2C08" w:rsidP="00FE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Case 2: Management of HLH in Alcohol- ACLF</w:t>
            </w:r>
          </w:p>
        </w:tc>
        <w:tc>
          <w:tcPr>
            <w:tcW w:w="2410" w:type="dxa"/>
          </w:tcPr>
          <w:p w14:paraId="27DD8105" w14:textId="77777777" w:rsidR="00FE2C08" w:rsidRPr="000F7AC0" w:rsidRDefault="00FE2C08" w:rsidP="00FE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G H Lee</w:t>
            </w:r>
          </w:p>
        </w:tc>
      </w:tr>
      <w:tr w:rsidR="00FE2C08" w:rsidRPr="000F7AC0" w14:paraId="3FBC805F" w14:textId="77777777">
        <w:trPr>
          <w:trHeight w:val="418"/>
        </w:trPr>
        <w:tc>
          <w:tcPr>
            <w:tcW w:w="1258" w:type="dxa"/>
          </w:tcPr>
          <w:p w14:paraId="04FCFED9" w14:textId="00F9D2A3" w:rsidR="00FE2C08" w:rsidRPr="000F7AC0" w:rsidRDefault="00FE2C08" w:rsidP="00FE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1</w:t>
            </w:r>
            <w:r w:rsidR="00EB4B11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6</w:t>
            </w: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.</w:t>
            </w:r>
            <w:r w:rsidR="00667D6E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1</w:t>
            </w:r>
            <w:r w:rsidR="00EB4B11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0</w:t>
            </w:r>
          </w:p>
        </w:tc>
        <w:tc>
          <w:tcPr>
            <w:tcW w:w="6221" w:type="dxa"/>
          </w:tcPr>
          <w:p w14:paraId="78C98BCB" w14:textId="77777777" w:rsidR="00FE2C08" w:rsidRPr="000F7AC0" w:rsidRDefault="00FE2C08" w:rsidP="00FE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Case 3: Management of ACLF in a patient with metabolic dysfunction</w:t>
            </w:r>
          </w:p>
        </w:tc>
        <w:tc>
          <w:tcPr>
            <w:tcW w:w="2410" w:type="dxa"/>
          </w:tcPr>
          <w:p w14:paraId="6704D717" w14:textId="77777777" w:rsidR="00FE2C08" w:rsidRPr="000F7AC0" w:rsidRDefault="00FE2C08" w:rsidP="00FE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bCs/>
                <w:sz w:val="21"/>
                <w:szCs w:val="21"/>
                <w:lang w:val="en-US"/>
              </w:rPr>
              <w:t xml:space="preserve">Ajay Duseja </w:t>
            </w:r>
          </w:p>
        </w:tc>
      </w:tr>
      <w:tr w:rsidR="00FE2C08" w:rsidRPr="000F7AC0" w14:paraId="59045880" w14:textId="77777777">
        <w:trPr>
          <w:trHeight w:val="412"/>
        </w:trPr>
        <w:tc>
          <w:tcPr>
            <w:tcW w:w="1258" w:type="dxa"/>
          </w:tcPr>
          <w:p w14:paraId="3D958F62" w14:textId="5B8E45BE" w:rsidR="00FE2C08" w:rsidRPr="000F7AC0" w:rsidRDefault="00FE2C08" w:rsidP="00FE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1</w:t>
            </w:r>
            <w:r w:rsidR="000F7AC0"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6.</w:t>
            </w:r>
            <w:r w:rsidR="00667D6E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2</w:t>
            </w:r>
            <w:r w:rsidR="00EB4B11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5</w:t>
            </w:r>
          </w:p>
        </w:tc>
        <w:tc>
          <w:tcPr>
            <w:tcW w:w="6221" w:type="dxa"/>
          </w:tcPr>
          <w:p w14:paraId="2DAA7865" w14:textId="77777777" w:rsidR="00FE2C08" w:rsidRPr="000F7AC0" w:rsidRDefault="00FE2C08" w:rsidP="00FE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Case 4: Management of AKI in ACLF</w:t>
            </w:r>
          </w:p>
        </w:tc>
        <w:tc>
          <w:tcPr>
            <w:tcW w:w="2410" w:type="dxa"/>
          </w:tcPr>
          <w:p w14:paraId="7FD993B4" w14:textId="77777777" w:rsidR="00FE2C08" w:rsidRPr="000F7AC0" w:rsidRDefault="00FE2C08" w:rsidP="00FE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Rinaldi Lesmana</w:t>
            </w:r>
          </w:p>
        </w:tc>
      </w:tr>
      <w:tr w:rsidR="00FE2C08" w:rsidRPr="000F7AC0" w14:paraId="6635C737" w14:textId="77777777">
        <w:trPr>
          <w:trHeight w:val="404"/>
        </w:trPr>
        <w:tc>
          <w:tcPr>
            <w:tcW w:w="1258" w:type="dxa"/>
          </w:tcPr>
          <w:p w14:paraId="16C406F0" w14:textId="025F52B8" w:rsidR="00FE2C08" w:rsidRPr="000F7AC0" w:rsidRDefault="00FE2C08" w:rsidP="00FE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16.</w:t>
            </w:r>
            <w:r w:rsidR="00667D6E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4</w:t>
            </w:r>
            <w:r w:rsidR="00EB4B11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0</w:t>
            </w:r>
          </w:p>
        </w:tc>
        <w:tc>
          <w:tcPr>
            <w:tcW w:w="6221" w:type="dxa"/>
          </w:tcPr>
          <w:p w14:paraId="794ACFE5" w14:textId="77777777" w:rsidR="00FE2C08" w:rsidRPr="000F7AC0" w:rsidRDefault="00FE2C08" w:rsidP="00FE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Case 5: Management of hyponatremia in ACLF</w:t>
            </w:r>
          </w:p>
        </w:tc>
        <w:tc>
          <w:tcPr>
            <w:tcW w:w="2410" w:type="dxa"/>
          </w:tcPr>
          <w:p w14:paraId="46167290" w14:textId="77777777" w:rsidR="00FE2C08" w:rsidRPr="000F7AC0" w:rsidRDefault="00FE2C08" w:rsidP="00FE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0F7AC0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Vinod Arora</w:t>
            </w:r>
          </w:p>
        </w:tc>
      </w:tr>
      <w:tr w:rsidR="00FE2C08" w:rsidRPr="000F7AC0" w14:paraId="22A35626" w14:textId="77777777">
        <w:trPr>
          <w:trHeight w:val="425"/>
        </w:trPr>
        <w:tc>
          <w:tcPr>
            <w:tcW w:w="1258" w:type="dxa"/>
          </w:tcPr>
          <w:p w14:paraId="38287F11" w14:textId="5FD5D090" w:rsidR="00FE2C08" w:rsidRPr="00F4015D" w:rsidRDefault="00FE2C08" w:rsidP="00FE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F4015D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16.</w:t>
            </w:r>
            <w:r w:rsidR="00667D6E" w:rsidRPr="00F4015D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5</w:t>
            </w:r>
            <w:r w:rsidR="00EB4B11" w:rsidRPr="00F4015D">
              <w:rPr>
                <w:rFonts w:ascii="Calibri" w:eastAsia="Times New Roman" w:hAnsi="Calibri" w:cs="Calibri"/>
                <w:sz w:val="21"/>
                <w:szCs w:val="21"/>
                <w:lang w:val="en-US"/>
              </w:rPr>
              <w:t>5</w:t>
            </w:r>
          </w:p>
        </w:tc>
        <w:tc>
          <w:tcPr>
            <w:tcW w:w="6221" w:type="dxa"/>
          </w:tcPr>
          <w:p w14:paraId="049F9336" w14:textId="104FEB07" w:rsidR="00FE2C08" w:rsidRPr="00F4015D" w:rsidRDefault="00FE2C08" w:rsidP="00FE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  <w:r w:rsidRPr="00F4015D">
              <w:rPr>
                <w:rFonts w:ascii="Calibri" w:eastAsia="Times New Roman" w:hAnsi="Calibri" w:cs="Times New Roman"/>
                <w:sz w:val="21"/>
                <w:szCs w:val="21"/>
                <w:lang w:val="en-US"/>
              </w:rPr>
              <w:t>Discussion (</w:t>
            </w:r>
            <w:r w:rsidR="00EB4B11" w:rsidRPr="00F4015D">
              <w:rPr>
                <w:rFonts w:ascii="Calibri" w:eastAsia="Times New Roman" w:hAnsi="Calibri" w:cs="Times New Roman"/>
                <w:sz w:val="21"/>
                <w:szCs w:val="21"/>
                <w:lang w:val="en-US"/>
              </w:rPr>
              <w:t>5</w:t>
            </w:r>
            <w:r w:rsidRPr="00F4015D">
              <w:rPr>
                <w:rFonts w:ascii="Calibri" w:eastAsia="Times New Roman" w:hAnsi="Calibri" w:cs="Times New Roman"/>
                <w:sz w:val="21"/>
                <w:szCs w:val="21"/>
                <w:lang w:val="en-US"/>
              </w:rPr>
              <w:t xml:space="preserve"> min)</w:t>
            </w:r>
          </w:p>
        </w:tc>
        <w:tc>
          <w:tcPr>
            <w:tcW w:w="2410" w:type="dxa"/>
          </w:tcPr>
          <w:p w14:paraId="78DF1E89" w14:textId="77777777" w:rsidR="00FE2C08" w:rsidRPr="000F7AC0" w:rsidRDefault="00FE2C08" w:rsidP="00FE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val="en-US"/>
              </w:rPr>
            </w:pPr>
          </w:p>
        </w:tc>
      </w:tr>
      <w:tr w:rsidR="00FE2C08" w:rsidRPr="000F7AC0" w14:paraId="04210ED9" w14:textId="77777777">
        <w:trPr>
          <w:trHeight w:val="414"/>
        </w:trPr>
        <w:tc>
          <w:tcPr>
            <w:tcW w:w="1258" w:type="dxa"/>
          </w:tcPr>
          <w:p w14:paraId="6F2CA454" w14:textId="39C4C8D3" w:rsidR="00FE2C08" w:rsidRPr="000F7AC0" w:rsidRDefault="00FE2C08" w:rsidP="00FE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sz w:val="21"/>
                <w:szCs w:val="21"/>
                <w:lang w:val="en-US"/>
              </w:rPr>
            </w:pPr>
          </w:p>
        </w:tc>
        <w:tc>
          <w:tcPr>
            <w:tcW w:w="6221" w:type="dxa"/>
          </w:tcPr>
          <w:p w14:paraId="1EA91105" w14:textId="512CABB9" w:rsidR="00FE2C08" w:rsidRPr="000F7AC0" w:rsidRDefault="00FE2C08" w:rsidP="00FE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sz w:val="21"/>
                <w:szCs w:val="21"/>
                <w:lang w:val="en-US"/>
              </w:rPr>
            </w:pPr>
          </w:p>
        </w:tc>
        <w:tc>
          <w:tcPr>
            <w:tcW w:w="2410" w:type="dxa"/>
          </w:tcPr>
          <w:p w14:paraId="56FEB2E0" w14:textId="769BC6F5" w:rsidR="00FE2C08" w:rsidRPr="000F7AC0" w:rsidRDefault="00FE2C08" w:rsidP="00FE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1"/>
                <w:szCs w:val="21"/>
                <w:lang w:val="en-US"/>
              </w:rPr>
            </w:pPr>
          </w:p>
        </w:tc>
      </w:tr>
    </w:tbl>
    <w:p w14:paraId="03435BA6" w14:textId="17FF83AF" w:rsidR="00206E44" w:rsidRPr="00DC400B" w:rsidRDefault="00DC400B" w:rsidP="00DC400B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bCs/>
          <w:sz w:val="21"/>
          <w:szCs w:val="21"/>
          <w:lang w:val="en-US"/>
        </w:rPr>
      </w:pPr>
      <w:r w:rsidRPr="000F7AC0">
        <w:rPr>
          <w:rFonts w:ascii="Calibri" w:eastAsia="Times New Roman" w:hAnsi="Calibri" w:cs="Times New Roman"/>
          <w:b/>
          <w:color w:val="000000"/>
          <w:sz w:val="21"/>
          <w:szCs w:val="21"/>
          <w:lang w:val="en-US"/>
        </w:rPr>
        <w:t>Rapporteurs:</w:t>
      </w:r>
      <w:r w:rsidRPr="000F7AC0">
        <w:rPr>
          <w:rFonts w:ascii="Calibri" w:eastAsia="Times New Roman" w:hAnsi="Calibri" w:cs="Times New Roman"/>
          <w:bCs/>
          <w:color w:val="000000"/>
          <w:sz w:val="21"/>
          <w:szCs w:val="21"/>
          <w:lang w:val="en-US"/>
        </w:rPr>
        <w:t xml:space="preserve">  </w:t>
      </w:r>
      <w:r w:rsidR="008C59AE">
        <w:rPr>
          <w:rFonts w:ascii="Calibri" w:eastAsia="Times New Roman" w:hAnsi="Calibri" w:cs="Times New Roman"/>
          <w:bCs/>
          <w:color w:val="000000"/>
          <w:sz w:val="21"/>
          <w:szCs w:val="21"/>
          <w:lang w:val="en-US"/>
        </w:rPr>
        <w:t>Mohd. Fazal Karim,</w:t>
      </w:r>
      <w:r w:rsidR="005C0D27" w:rsidRPr="005C0D27">
        <w:t xml:space="preserve"> </w:t>
      </w:r>
      <w:r w:rsidR="005C0D27" w:rsidRPr="005C0D27">
        <w:rPr>
          <w:rFonts w:ascii="Calibri" w:eastAsia="Times New Roman" w:hAnsi="Calibri" w:cs="Times New Roman"/>
          <w:bCs/>
          <w:color w:val="000000"/>
          <w:sz w:val="21"/>
          <w:szCs w:val="21"/>
          <w:lang w:val="en-US"/>
        </w:rPr>
        <w:t>Ananta Shreshtha</w:t>
      </w:r>
      <w:r w:rsidR="008C59AE">
        <w:rPr>
          <w:rFonts w:ascii="Calibri" w:eastAsia="Times New Roman" w:hAnsi="Calibri" w:cs="Times New Roman"/>
          <w:bCs/>
          <w:color w:val="000000"/>
          <w:sz w:val="21"/>
          <w:szCs w:val="21"/>
          <w:lang w:val="en-US"/>
        </w:rPr>
        <w:t xml:space="preserve">, </w:t>
      </w:r>
      <w:r w:rsidRPr="000F7AC0">
        <w:rPr>
          <w:rFonts w:ascii="Calibri" w:eastAsia="Times New Roman" w:hAnsi="Calibri" w:cs="Times New Roman"/>
          <w:bCs/>
          <w:color w:val="000000"/>
          <w:sz w:val="21"/>
          <w:szCs w:val="21"/>
          <w:lang w:val="en-US"/>
        </w:rPr>
        <w:t xml:space="preserve">Manoj Sahu, </w:t>
      </w:r>
      <w:r w:rsidR="005C0D27">
        <w:rPr>
          <w:rFonts w:ascii="Calibri" w:eastAsia="Times New Roman" w:hAnsi="Calibri" w:cs="Times New Roman"/>
          <w:bCs/>
          <w:color w:val="000000"/>
          <w:sz w:val="21"/>
          <w:szCs w:val="21"/>
          <w:lang w:val="en-US"/>
        </w:rPr>
        <w:t xml:space="preserve">Umarova </w:t>
      </w:r>
      <w:r w:rsidRPr="000F7AC0">
        <w:rPr>
          <w:rFonts w:ascii="Calibri" w:eastAsia="Times New Roman" w:hAnsi="Calibri" w:cs="Times New Roman"/>
          <w:bCs/>
          <w:sz w:val="21"/>
          <w:szCs w:val="21"/>
          <w:lang w:val="en-US"/>
        </w:rPr>
        <w:t xml:space="preserve">Svetalana </w:t>
      </w:r>
    </w:p>
    <w:p w14:paraId="3B63FC71" w14:textId="36168173" w:rsidR="00206E44" w:rsidRPr="00DC400B" w:rsidRDefault="000F7AC0" w:rsidP="00206E4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1"/>
          <w:szCs w:val="21"/>
          <w:lang w:val="en-US"/>
        </w:rPr>
      </w:pPr>
      <w:r w:rsidRPr="00667D6E">
        <w:rPr>
          <w:rFonts w:ascii="Calibri" w:eastAsia="Times New Roman" w:hAnsi="Calibri" w:cs="Calibri"/>
          <w:b/>
          <w:sz w:val="21"/>
          <w:szCs w:val="21"/>
          <w:lang w:val="en-US"/>
        </w:rPr>
        <w:t>1</w:t>
      </w:r>
      <w:r w:rsidR="00DC400B" w:rsidRPr="00667D6E">
        <w:rPr>
          <w:rFonts w:ascii="Calibri" w:eastAsia="Times New Roman" w:hAnsi="Calibri" w:cs="Calibri"/>
          <w:b/>
          <w:sz w:val="21"/>
          <w:szCs w:val="21"/>
          <w:lang w:val="en-US"/>
        </w:rPr>
        <w:t>7.00</w:t>
      </w:r>
      <w:r w:rsidRPr="00667D6E">
        <w:rPr>
          <w:rFonts w:ascii="Calibri" w:eastAsia="Times New Roman" w:hAnsi="Calibri" w:cs="Calibri"/>
          <w:b/>
          <w:sz w:val="21"/>
          <w:szCs w:val="21"/>
          <w:lang w:val="en-US"/>
        </w:rPr>
        <w:t xml:space="preserve"> :  </w:t>
      </w:r>
      <w:r w:rsidRPr="00667D6E">
        <w:rPr>
          <w:rFonts w:ascii="Calibri" w:eastAsia="Times New Roman" w:hAnsi="Calibri" w:cs="Calibri"/>
          <w:b/>
          <w:sz w:val="21"/>
          <w:szCs w:val="21"/>
          <w:lang w:val="en-US"/>
        </w:rPr>
        <w:tab/>
      </w:r>
      <w:r w:rsidRPr="000F7AC0">
        <w:rPr>
          <w:rFonts w:ascii="Calibri" w:eastAsia="Times New Roman" w:hAnsi="Calibri" w:cs="Calibri"/>
          <w:b/>
          <w:sz w:val="21"/>
          <w:szCs w:val="21"/>
          <w:lang w:val="en-US"/>
        </w:rPr>
        <w:tab/>
        <w:t xml:space="preserve"> </w:t>
      </w:r>
      <w:r w:rsidRPr="00DC400B">
        <w:rPr>
          <w:rFonts w:ascii="Calibri" w:eastAsia="Times New Roman" w:hAnsi="Calibri" w:cs="Calibri"/>
          <w:bCs/>
          <w:sz w:val="21"/>
          <w:szCs w:val="21"/>
          <w:lang w:val="en-US"/>
        </w:rPr>
        <w:t>Concluding Remarks</w:t>
      </w:r>
      <w:r w:rsidRPr="000F7AC0">
        <w:rPr>
          <w:rFonts w:ascii="Calibri" w:eastAsia="Times New Roman" w:hAnsi="Calibri" w:cs="Calibri"/>
          <w:b/>
          <w:sz w:val="21"/>
          <w:szCs w:val="21"/>
          <w:lang w:val="en-US"/>
        </w:rPr>
        <w:t xml:space="preserve"> </w:t>
      </w:r>
      <w:r w:rsidRPr="000F7AC0">
        <w:rPr>
          <w:rFonts w:ascii="Calibri" w:eastAsia="Times New Roman" w:hAnsi="Calibri" w:cs="Calibri"/>
          <w:b/>
          <w:sz w:val="21"/>
          <w:szCs w:val="21"/>
          <w:lang w:val="en-US"/>
        </w:rPr>
        <w:tab/>
      </w:r>
      <w:r w:rsidRPr="000F7AC0">
        <w:rPr>
          <w:rFonts w:ascii="Calibri" w:eastAsia="Times New Roman" w:hAnsi="Calibri" w:cs="Calibri"/>
          <w:b/>
          <w:sz w:val="21"/>
          <w:szCs w:val="21"/>
          <w:lang w:val="en-US"/>
        </w:rPr>
        <w:tab/>
      </w:r>
      <w:r w:rsidRPr="000F7AC0">
        <w:rPr>
          <w:rFonts w:ascii="Calibri" w:eastAsia="Times New Roman" w:hAnsi="Calibri" w:cs="Calibri"/>
          <w:b/>
          <w:sz w:val="21"/>
          <w:szCs w:val="21"/>
          <w:lang w:val="en-US"/>
        </w:rPr>
        <w:tab/>
      </w:r>
      <w:r w:rsidRPr="000F7AC0">
        <w:rPr>
          <w:rFonts w:ascii="Calibri" w:eastAsia="Times New Roman" w:hAnsi="Calibri" w:cs="Calibri"/>
          <w:b/>
          <w:sz w:val="21"/>
          <w:szCs w:val="21"/>
          <w:lang w:val="en-US"/>
        </w:rPr>
        <w:tab/>
      </w:r>
      <w:r w:rsidRPr="000F7AC0">
        <w:rPr>
          <w:rFonts w:ascii="Calibri" w:eastAsia="Times New Roman" w:hAnsi="Calibri" w:cs="Calibri"/>
          <w:b/>
          <w:sz w:val="21"/>
          <w:szCs w:val="21"/>
          <w:lang w:val="en-US"/>
        </w:rPr>
        <w:tab/>
      </w:r>
      <w:r w:rsidRPr="000F7AC0">
        <w:rPr>
          <w:rFonts w:ascii="Calibri" w:eastAsia="Times New Roman" w:hAnsi="Calibri" w:cs="Calibri"/>
          <w:b/>
          <w:sz w:val="21"/>
          <w:szCs w:val="21"/>
          <w:lang w:val="en-US"/>
        </w:rPr>
        <w:tab/>
      </w:r>
      <w:r w:rsidR="00DC400B">
        <w:rPr>
          <w:rFonts w:ascii="Calibri" w:eastAsia="Times New Roman" w:hAnsi="Calibri" w:cs="Calibri"/>
          <w:b/>
          <w:sz w:val="21"/>
          <w:szCs w:val="21"/>
          <w:lang w:val="en-US"/>
        </w:rPr>
        <w:t xml:space="preserve">      </w:t>
      </w:r>
      <w:r w:rsidRPr="00DC400B">
        <w:rPr>
          <w:rFonts w:ascii="Calibri" w:eastAsia="Times New Roman" w:hAnsi="Calibri" w:cs="Calibri"/>
          <w:bCs/>
          <w:sz w:val="21"/>
          <w:szCs w:val="21"/>
          <w:lang w:val="en-US"/>
        </w:rPr>
        <w:t xml:space="preserve">    Dr. S.K. Sarin</w:t>
      </w:r>
    </w:p>
    <w:p w14:paraId="7C09E296" w14:textId="77777777" w:rsidR="00DC400B" w:rsidRDefault="00DC400B" w:rsidP="00206E4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val="en-US"/>
        </w:rPr>
      </w:pPr>
    </w:p>
    <w:p w14:paraId="05D8563E" w14:textId="362D1EF8" w:rsidR="00206E44" w:rsidRPr="000F7AC0" w:rsidRDefault="00206E44" w:rsidP="00206E4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val="en-US"/>
        </w:rPr>
      </w:pPr>
      <w:r w:rsidRPr="000F7AC0">
        <w:rPr>
          <w:rFonts w:ascii="Calibri" w:eastAsia="Times New Roman" w:hAnsi="Calibri" w:cs="Times New Roman"/>
          <w:b/>
          <w:bCs/>
          <w:color w:val="000000"/>
          <w:lang w:val="en-US"/>
        </w:rPr>
        <w:t>17.</w:t>
      </w:r>
      <w:r w:rsidR="000F7AC0" w:rsidRPr="000F7AC0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15 </w:t>
      </w:r>
      <w:r w:rsidR="000F7AC0" w:rsidRPr="000F7AC0">
        <w:rPr>
          <w:rFonts w:ascii="Calibri" w:eastAsia="Times New Roman" w:hAnsi="Calibri" w:cs="Times New Roman"/>
          <w:b/>
          <w:bCs/>
          <w:color w:val="000000"/>
          <w:lang w:val="en-US"/>
        </w:rPr>
        <w:tab/>
      </w:r>
      <w:r w:rsidR="000F7AC0" w:rsidRPr="000F7AC0">
        <w:rPr>
          <w:rFonts w:ascii="Calibri" w:eastAsia="Times New Roman" w:hAnsi="Calibri" w:cs="Times New Roman"/>
          <w:b/>
          <w:bCs/>
          <w:color w:val="000000"/>
          <w:lang w:val="en-US"/>
        </w:rPr>
        <w:tab/>
      </w:r>
      <w:r w:rsidRPr="000F7AC0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AARC GB meeting </w:t>
      </w:r>
    </w:p>
    <w:p w14:paraId="0BAE3790" w14:textId="77777777" w:rsidR="00206E44" w:rsidRPr="000F7AC0" w:rsidRDefault="00206E44">
      <w:pPr>
        <w:rPr>
          <w:sz w:val="21"/>
          <w:szCs w:val="21"/>
        </w:rPr>
      </w:pPr>
    </w:p>
    <w:sectPr w:rsidR="00206E44" w:rsidRPr="000F7AC0" w:rsidSect="007B666D">
      <w:pgSz w:w="11906" w:h="16838"/>
      <w:pgMar w:top="993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E44"/>
    <w:rsid w:val="000122AC"/>
    <w:rsid w:val="000B28D1"/>
    <w:rsid w:val="000F7AC0"/>
    <w:rsid w:val="001A07BA"/>
    <w:rsid w:val="00201114"/>
    <w:rsid w:val="00206E44"/>
    <w:rsid w:val="00212C7E"/>
    <w:rsid w:val="004A168D"/>
    <w:rsid w:val="005C0D27"/>
    <w:rsid w:val="00667D6E"/>
    <w:rsid w:val="00682F55"/>
    <w:rsid w:val="007D1CCD"/>
    <w:rsid w:val="00824FF3"/>
    <w:rsid w:val="0082664D"/>
    <w:rsid w:val="008B66C3"/>
    <w:rsid w:val="008C59AE"/>
    <w:rsid w:val="0094123B"/>
    <w:rsid w:val="009B5FAF"/>
    <w:rsid w:val="00A07BA6"/>
    <w:rsid w:val="00A532A5"/>
    <w:rsid w:val="00AB4468"/>
    <w:rsid w:val="00B61B8B"/>
    <w:rsid w:val="00B933E3"/>
    <w:rsid w:val="00CB2FB0"/>
    <w:rsid w:val="00DC400B"/>
    <w:rsid w:val="00EB4B11"/>
    <w:rsid w:val="00EE1A64"/>
    <w:rsid w:val="00F4015D"/>
    <w:rsid w:val="00FA7363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BFD57"/>
  <w15:docId w15:val="{202BBCAE-5CF5-4F10-A03A-5F16CD92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6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4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Babita Prasad</dc:creator>
  <cp:lastModifiedBy>Babita Prasad</cp:lastModifiedBy>
  <cp:revision>5</cp:revision>
  <dcterms:created xsi:type="dcterms:W3CDTF">2022-03-24T08:21:00Z</dcterms:created>
  <dcterms:modified xsi:type="dcterms:W3CDTF">2022-03-27T04:42:00Z</dcterms:modified>
</cp:coreProperties>
</file>